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74" w:rsidRPr="00C474F4" w:rsidRDefault="002E361F" w:rsidP="00BF3108">
      <w:pPr>
        <w:pStyle w:val="SGSTOCheadline"/>
        <w:jc w:val="left"/>
        <w:rPr>
          <w:rFonts w:ascii="Arial" w:hAnsi="Arial" w:cs="Arial"/>
          <w:color w:val="385623"/>
          <w:sz w:val="22"/>
          <w:szCs w:val="22"/>
        </w:rPr>
      </w:pPr>
      <w:r w:rsidRPr="00C474F4">
        <w:rPr>
          <w:rFonts w:ascii="Arial" w:hAnsi="Arial" w:cs="Arial"/>
          <w:color w:val="385623"/>
          <w:sz w:val="22"/>
          <w:szCs w:val="22"/>
        </w:rPr>
        <w:t>Table</w:t>
      </w:r>
      <w:r w:rsidR="00FB0C74" w:rsidRPr="00C474F4">
        <w:rPr>
          <w:rFonts w:ascii="Arial" w:hAnsi="Arial" w:cs="Arial"/>
          <w:color w:val="385623"/>
          <w:sz w:val="22"/>
          <w:szCs w:val="22"/>
        </w:rPr>
        <w:t xml:space="preserve"> of content</w:t>
      </w:r>
      <w:r w:rsidR="00B45C97" w:rsidRPr="00C474F4">
        <w:rPr>
          <w:rFonts w:ascii="Arial" w:hAnsi="Arial" w:cs="Arial"/>
          <w:color w:val="385623"/>
          <w:sz w:val="22"/>
          <w:szCs w:val="22"/>
        </w:rPr>
        <w:t>S</w:t>
      </w:r>
    </w:p>
    <w:p w:rsidR="00FB0C74" w:rsidRPr="00C474F4" w:rsidRDefault="00FB0C74" w:rsidP="00BF3108">
      <w:pPr>
        <w:rPr>
          <w:rFonts w:cs="Arial"/>
          <w:szCs w:val="22"/>
        </w:rPr>
      </w:pPr>
    </w:p>
    <w:p w:rsidR="00FF2EB8" w:rsidRDefault="008341AD">
      <w:pPr>
        <w:pStyle w:val="TOC1"/>
        <w:rPr>
          <w:rFonts w:asciiTheme="minorHAnsi" w:eastAsiaTheme="minorEastAsia" w:hAnsiTheme="minorHAnsi" w:cstheme="minorBidi"/>
          <w:b w:val="0"/>
          <w:bCs w:val="0"/>
          <w:noProof/>
          <w:sz w:val="22"/>
          <w:szCs w:val="22"/>
        </w:rPr>
      </w:pPr>
      <w:r w:rsidRPr="00C474F4">
        <w:rPr>
          <w:rFonts w:cs="Arial"/>
          <w:i/>
          <w:iCs/>
          <w:caps/>
          <w:sz w:val="22"/>
          <w:szCs w:val="22"/>
        </w:rPr>
        <w:fldChar w:fldCharType="begin"/>
      </w:r>
      <w:r w:rsidRPr="00C474F4">
        <w:rPr>
          <w:rFonts w:cs="Arial"/>
          <w:i/>
          <w:iCs/>
          <w:caps/>
          <w:sz w:val="22"/>
          <w:szCs w:val="22"/>
        </w:rPr>
        <w:instrText xml:space="preserve"> TOC \o "1-2" \h \z \u </w:instrText>
      </w:r>
      <w:r w:rsidRPr="00C474F4">
        <w:rPr>
          <w:rFonts w:cs="Arial"/>
          <w:i/>
          <w:iCs/>
          <w:caps/>
          <w:sz w:val="22"/>
          <w:szCs w:val="22"/>
        </w:rPr>
        <w:fldChar w:fldCharType="separate"/>
      </w:r>
      <w:hyperlink w:anchor="_Toc447957196" w:history="1">
        <w:r w:rsidR="00FF2EB8" w:rsidRPr="00AC478E">
          <w:rPr>
            <w:rStyle w:val="Hyperlink"/>
            <w:noProof/>
          </w:rPr>
          <w:t>1.0</w:t>
        </w:r>
        <w:r w:rsidR="00FF2EB8">
          <w:rPr>
            <w:rFonts w:asciiTheme="minorHAnsi" w:eastAsiaTheme="minorEastAsia" w:hAnsiTheme="minorHAnsi" w:cstheme="minorBidi"/>
            <w:b w:val="0"/>
            <w:bCs w:val="0"/>
            <w:noProof/>
            <w:sz w:val="22"/>
            <w:szCs w:val="22"/>
          </w:rPr>
          <w:tab/>
        </w:r>
        <w:r w:rsidR="00FF2EB8" w:rsidRPr="00AC478E">
          <w:rPr>
            <w:rStyle w:val="Hyperlink"/>
            <w:noProof/>
          </w:rPr>
          <w:t>OBJECTIVE</w:t>
        </w:r>
        <w:r w:rsidR="00FF2EB8">
          <w:rPr>
            <w:noProof/>
            <w:webHidden/>
          </w:rPr>
          <w:tab/>
        </w:r>
        <w:r w:rsidR="00FF2EB8">
          <w:rPr>
            <w:noProof/>
            <w:webHidden/>
          </w:rPr>
          <w:fldChar w:fldCharType="begin"/>
        </w:r>
        <w:r w:rsidR="00FF2EB8">
          <w:rPr>
            <w:noProof/>
            <w:webHidden/>
          </w:rPr>
          <w:instrText xml:space="preserve"> PAGEREF _Toc447957196 \h </w:instrText>
        </w:r>
        <w:r w:rsidR="00FF2EB8">
          <w:rPr>
            <w:noProof/>
            <w:webHidden/>
          </w:rPr>
        </w:r>
        <w:r w:rsidR="00FF2EB8">
          <w:rPr>
            <w:noProof/>
            <w:webHidden/>
          </w:rPr>
          <w:fldChar w:fldCharType="separate"/>
        </w:r>
        <w:r w:rsidR="00D51D92">
          <w:rPr>
            <w:noProof/>
            <w:webHidden/>
          </w:rPr>
          <w:t>2</w:t>
        </w:r>
        <w:r w:rsidR="00FF2EB8">
          <w:rPr>
            <w:noProof/>
            <w:webHidden/>
          </w:rPr>
          <w:fldChar w:fldCharType="end"/>
        </w:r>
      </w:hyperlink>
    </w:p>
    <w:p w:rsidR="00FF2EB8" w:rsidRDefault="00FF2EB8">
      <w:pPr>
        <w:pStyle w:val="TOC1"/>
        <w:rPr>
          <w:rFonts w:asciiTheme="minorHAnsi" w:eastAsiaTheme="minorEastAsia" w:hAnsiTheme="minorHAnsi" w:cstheme="minorBidi"/>
          <w:b w:val="0"/>
          <w:bCs w:val="0"/>
          <w:noProof/>
          <w:sz w:val="22"/>
          <w:szCs w:val="22"/>
        </w:rPr>
      </w:pPr>
      <w:hyperlink w:anchor="_Toc447957197" w:history="1">
        <w:r w:rsidRPr="00AC478E">
          <w:rPr>
            <w:rStyle w:val="Hyperlink"/>
            <w:noProof/>
          </w:rPr>
          <w:t>2.0</w:t>
        </w:r>
        <w:r>
          <w:rPr>
            <w:rFonts w:asciiTheme="minorHAnsi" w:eastAsiaTheme="minorEastAsia" w:hAnsiTheme="minorHAnsi" w:cstheme="minorBidi"/>
            <w:b w:val="0"/>
            <w:bCs w:val="0"/>
            <w:noProof/>
            <w:sz w:val="22"/>
            <w:szCs w:val="22"/>
          </w:rPr>
          <w:tab/>
        </w:r>
        <w:r w:rsidRPr="00AC478E">
          <w:rPr>
            <w:rStyle w:val="Hyperlink"/>
            <w:noProof/>
          </w:rPr>
          <w:t>SCOPE</w:t>
        </w:r>
        <w:r>
          <w:rPr>
            <w:noProof/>
            <w:webHidden/>
          </w:rPr>
          <w:tab/>
        </w:r>
        <w:r>
          <w:rPr>
            <w:noProof/>
            <w:webHidden/>
          </w:rPr>
          <w:fldChar w:fldCharType="begin"/>
        </w:r>
        <w:r>
          <w:rPr>
            <w:noProof/>
            <w:webHidden/>
          </w:rPr>
          <w:instrText xml:space="preserve"> PAGEREF _Toc447957197 \h </w:instrText>
        </w:r>
        <w:r>
          <w:rPr>
            <w:noProof/>
            <w:webHidden/>
          </w:rPr>
        </w:r>
        <w:r>
          <w:rPr>
            <w:noProof/>
            <w:webHidden/>
          </w:rPr>
          <w:fldChar w:fldCharType="separate"/>
        </w:r>
        <w:r w:rsidR="00D51D92">
          <w:rPr>
            <w:noProof/>
            <w:webHidden/>
          </w:rPr>
          <w:t>2</w:t>
        </w:r>
        <w:r>
          <w:rPr>
            <w:noProof/>
            <w:webHidden/>
          </w:rPr>
          <w:fldChar w:fldCharType="end"/>
        </w:r>
      </w:hyperlink>
    </w:p>
    <w:p w:rsidR="00FF2EB8" w:rsidRDefault="00FF2EB8">
      <w:pPr>
        <w:pStyle w:val="TOC1"/>
        <w:rPr>
          <w:rFonts w:asciiTheme="minorHAnsi" w:eastAsiaTheme="minorEastAsia" w:hAnsiTheme="minorHAnsi" w:cstheme="minorBidi"/>
          <w:b w:val="0"/>
          <w:bCs w:val="0"/>
          <w:noProof/>
          <w:sz w:val="22"/>
          <w:szCs w:val="22"/>
        </w:rPr>
      </w:pPr>
      <w:hyperlink w:anchor="_Toc447957198" w:history="1">
        <w:r w:rsidRPr="00AC478E">
          <w:rPr>
            <w:rStyle w:val="Hyperlink"/>
            <w:noProof/>
          </w:rPr>
          <w:t>3.0</w:t>
        </w:r>
        <w:r>
          <w:rPr>
            <w:rFonts w:asciiTheme="minorHAnsi" w:eastAsiaTheme="minorEastAsia" w:hAnsiTheme="minorHAnsi" w:cstheme="minorBidi"/>
            <w:b w:val="0"/>
            <w:bCs w:val="0"/>
            <w:noProof/>
            <w:sz w:val="22"/>
            <w:szCs w:val="22"/>
          </w:rPr>
          <w:tab/>
        </w:r>
        <w:r w:rsidRPr="00AC478E">
          <w:rPr>
            <w:rStyle w:val="Hyperlink"/>
            <w:noProof/>
          </w:rPr>
          <w:t>RESPONSIBILITY</w:t>
        </w:r>
        <w:r>
          <w:rPr>
            <w:noProof/>
            <w:webHidden/>
          </w:rPr>
          <w:tab/>
        </w:r>
        <w:r>
          <w:rPr>
            <w:noProof/>
            <w:webHidden/>
          </w:rPr>
          <w:fldChar w:fldCharType="begin"/>
        </w:r>
        <w:r>
          <w:rPr>
            <w:noProof/>
            <w:webHidden/>
          </w:rPr>
          <w:instrText xml:space="preserve"> PAGEREF _Toc447957198 \h </w:instrText>
        </w:r>
        <w:r>
          <w:rPr>
            <w:noProof/>
            <w:webHidden/>
          </w:rPr>
        </w:r>
        <w:r>
          <w:rPr>
            <w:noProof/>
            <w:webHidden/>
          </w:rPr>
          <w:fldChar w:fldCharType="separate"/>
        </w:r>
        <w:r w:rsidR="00D51D92">
          <w:rPr>
            <w:noProof/>
            <w:webHidden/>
          </w:rPr>
          <w:t>2</w:t>
        </w:r>
        <w:r>
          <w:rPr>
            <w:noProof/>
            <w:webHidden/>
          </w:rPr>
          <w:fldChar w:fldCharType="end"/>
        </w:r>
      </w:hyperlink>
    </w:p>
    <w:p w:rsidR="00FF2EB8" w:rsidRDefault="00FF2EB8">
      <w:pPr>
        <w:pStyle w:val="TOC1"/>
        <w:rPr>
          <w:rFonts w:asciiTheme="minorHAnsi" w:eastAsiaTheme="minorEastAsia" w:hAnsiTheme="minorHAnsi" w:cstheme="minorBidi"/>
          <w:b w:val="0"/>
          <w:bCs w:val="0"/>
          <w:noProof/>
          <w:sz w:val="22"/>
          <w:szCs w:val="22"/>
        </w:rPr>
      </w:pPr>
      <w:hyperlink w:anchor="_Toc447957199" w:history="1">
        <w:r w:rsidRPr="00AC478E">
          <w:rPr>
            <w:rStyle w:val="Hyperlink"/>
            <w:noProof/>
          </w:rPr>
          <w:t>4.0</w:t>
        </w:r>
        <w:r>
          <w:rPr>
            <w:rFonts w:asciiTheme="minorHAnsi" w:eastAsiaTheme="minorEastAsia" w:hAnsiTheme="minorHAnsi" w:cstheme="minorBidi"/>
            <w:b w:val="0"/>
            <w:bCs w:val="0"/>
            <w:noProof/>
            <w:sz w:val="22"/>
            <w:szCs w:val="22"/>
          </w:rPr>
          <w:tab/>
        </w:r>
        <w:r w:rsidRPr="00AC478E">
          <w:rPr>
            <w:rStyle w:val="Hyperlink"/>
            <w:noProof/>
          </w:rPr>
          <w:t>INSTRUCTION</w:t>
        </w:r>
        <w:r>
          <w:rPr>
            <w:noProof/>
            <w:webHidden/>
          </w:rPr>
          <w:tab/>
        </w:r>
        <w:r>
          <w:rPr>
            <w:noProof/>
            <w:webHidden/>
          </w:rPr>
          <w:fldChar w:fldCharType="begin"/>
        </w:r>
        <w:r>
          <w:rPr>
            <w:noProof/>
            <w:webHidden/>
          </w:rPr>
          <w:instrText xml:space="preserve"> PAGEREF _Toc447957199 \h </w:instrText>
        </w:r>
        <w:r>
          <w:rPr>
            <w:noProof/>
            <w:webHidden/>
          </w:rPr>
        </w:r>
        <w:r>
          <w:rPr>
            <w:noProof/>
            <w:webHidden/>
          </w:rPr>
          <w:fldChar w:fldCharType="separate"/>
        </w:r>
        <w:r w:rsidR="00D51D92">
          <w:rPr>
            <w:noProof/>
            <w:webHidden/>
          </w:rPr>
          <w:t>2</w:t>
        </w:r>
        <w:r>
          <w:rPr>
            <w:noProof/>
            <w:webHidden/>
          </w:rPr>
          <w:fldChar w:fldCharType="end"/>
        </w:r>
      </w:hyperlink>
    </w:p>
    <w:p w:rsidR="00FF2EB8" w:rsidRDefault="00FF2EB8">
      <w:pPr>
        <w:pStyle w:val="TOC1"/>
        <w:rPr>
          <w:rFonts w:asciiTheme="minorHAnsi" w:eastAsiaTheme="minorEastAsia" w:hAnsiTheme="minorHAnsi" w:cstheme="minorBidi"/>
          <w:b w:val="0"/>
          <w:bCs w:val="0"/>
          <w:noProof/>
          <w:sz w:val="22"/>
          <w:szCs w:val="22"/>
        </w:rPr>
      </w:pPr>
      <w:hyperlink w:anchor="_Toc447957200" w:history="1">
        <w:r w:rsidRPr="00AC478E">
          <w:rPr>
            <w:rStyle w:val="Hyperlink"/>
            <w:noProof/>
          </w:rPr>
          <w:t>5.0</w:t>
        </w:r>
        <w:r>
          <w:rPr>
            <w:rFonts w:asciiTheme="minorHAnsi" w:eastAsiaTheme="minorEastAsia" w:hAnsiTheme="minorHAnsi" w:cstheme="minorBidi"/>
            <w:b w:val="0"/>
            <w:bCs w:val="0"/>
            <w:noProof/>
            <w:sz w:val="22"/>
            <w:szCs w:val="22"/>
          </w:rPr>
          <w:tab/>
        </w:r>
        <w:r w:rsidRPr="00AC478E">
          <w:rPr>
            <w:rStyle w:val="Hyperlink"/>
            <w:noProof/>
          </w:rPr>
          <w:t>VERBAL REPRIMAND</w:t>
        </w:r>
        <w:r>
          <w:rPr>
            <w:noProof/>
            <w:webHidden/>
          </w:rPr>
          <w:tab/>
        </w:r>
        <w:r>
          <w:rPr>
            <w:noProof/>
            <w:webHidden/>
          </w:rPr>
          <w:fldChar w:fldCharType="begin"/>
        </w:r>
        <w:r>
          <w:rPr>
            <w:noProof/>
            <w:webHidden/>
          </w:rPr>
          <w:instrText xml:space="preserve"> PAGEREF _Toc447957200 \h </w:instrText>
        </w:r>
        <w:r>
          <w:rPr>
            <w:noProof/>
            <w:webHidden/>
          </w:rPr>
        </w:r>
        <w:r>
          <w:rPr>
            <w:noProof/>
            <w:webHidden/>
          </w:rPr>
          <w:fldChar w:fldCharType="separate"/>
        </w:r>
        <w:r w:rsidR="00D51D92">
          <w:rPr>
            <w:noProof/>
            <w:webHidden/>
          </w:rPr>
          <w:t>3</w:t>
        </w:r>
        <w:r>
          <w:rPr>
            <w:noProof/>
            <w:webHidden/>
          </w:rPr>
          <w:fldChar w:fldCharType="end"/>
        </w:r>
      </w:hyperlink>
    </w:p>
    <w:p w:rsidR="00FF2EB8" w:rsidRDefault="00FF2EB8">
      <w:pPr>
        <w:pStyle w:val="TOC1"/>
        <w:rPr>
          <w:rFonts w:asciiTheme="minorHAnsi" w:eastAsiaTheme="minorEastAsia" w:hAnsiTheme="minorHAnsi" w:cstheme="minorBidi"/>
          <w:b w:val="0"/>
          <w:bCs w:val="0"/>
          <w:noProof/>
          <w:sz w:val="22"/>
          <w:szCs w:val="22"/>
        </w:rPr>
      </w:pPr>
      <w:hyperlink w:anchor="_Toc447957201" w:history="1">
        <w:r w:rsidRPr="00AC478E">
          <w:rPr>
            <w:rStyle w:val="Hyperlink"/>
            <w:noProof/>
          </w:rPr>
          <w:t>6.0</w:t>
        </w:r>
        <w:r>
          <w:rPr>
            <w:rFonts w:asciiTheme="minorHAnsi" w:eastAsiaTheme="minorEastAsia" w:hAnsiTheme="minorHAnsi" w:cstheme="minorBidi"/>
            <w:b w:val="0"/>
            <w:bCs w:val="0"/>
            <w:noProof/>
            <w:sz w:val="22"/>
            <w:szCs w:val="22"/>
          </w:rPr>
          <w:tab/>
        </w:r>
        <w:r w:rsidRPr="00AC478E">
          <w:rPr>
            <w:rStyle w:val="Hyperlink"/>
            <w:noProof/>
          </w:rPr>
          <w:t>WRITTEN REPRIMAND</w:t>
        </w:r>
        <w:r>
          <w:rPr>
            <w:noProof/>
            <w:webHidden/>
          </w:rPr>
          <w:tab/>
        </w:r>
        <w:r>
          <w:rPr>
            <w:noProof/>
            <w:webHidden/>
          </w:rPr>
          <w:fldChar w:fldCharType="begin"/>
        </w:r>
        <w:r>
          <w:rPr>
            <w:noProof/>
            <w:webHidden/>
          </w:rPr>
          <w:instrText xml:space="preserve"> PAGEREF _Toc447957201 \h </w:instrText>
        </w:r>
        <w:r>
          <w:rPr>
            <w:noProof/>
            <w:webHidden/>
          </w:rPr>
        </w:r>
        <w:r>
          <w:rPr>
            <w:noProof/>
            <w:webHidden/>
          </w:rPr>
          <w:fldChar w:fldCharType="separate"/>
        </w:r>
        <w:r w:rsidR="00D51D92">
          <w:rPr>
            <w:noProof/>
            <w:webHidden/>
          </w:rPr>
          <w:t>4</w:t>
        </w:r>
        <w:r>
          <w:rPr>
            <w:noProof/>
            <w:webHidden/>
          </w:rPr>
          <w:fldChar w:fldCharType="end"/>
        </w:r>
      </w:hyperlink>
    </w:p>
    <w:p w:rsidR="00FF2EB8" w:rsidRDefault="00FF2EB8">
      <w:pPr>
        <w:pStyle w:val="TOC1"/>
        <w:rPr>
          <w:rFonts w:asciiTheme="minorHAnsi" w:eastAsiaTheme="minorEastAsia" w:hAnsiTheme="minorHAnsi" w:cstheme="minorBidi"/>
          <w:b w:val="0"/>
          <w:bCs w:val="0"/>
          <w:noProof/>
          <w:sz w:val="22"/>
          <w:szCs w:val="22"/>
        </w:rPr>
      </w:pPr>
      <w:hyperlink w:anchor="_Toc447957202" w:history="1">
        <w:r w:rsidRPr="00AC478E">
          <w:rPr>
            <w:rStyle w:val="Hyperlink"/>
            <w:noProof/>
          </w:rPr>
          <w:t>7.0</w:t>
        </w:r>
        <w:r>
          <w:rPr>
            <w:rFonts w:asciiTheme="minorHAnsi" w:eastAsiaTheme="minorEastAsia" w:hAnsiTheme="minorHAnsi" w:cstheme="minorBidi"/>
            <w:b w:val="0"/>
            <w:bCs w:val="0"/>
            <w:noProof/>
            <w:sz w:val="22"/>
            <w:szCs w:val="22"/>
          </w:rPr>
          <w:tab/>
        </w:r>
        <w:r w:rsidRPr="00AC478E">
          <w:rPr>
            <w:rStyle w:val="Hyperlink"/>
            <w:noProof/>
          </w:rPr>
          <w:t>PROBATIONARY WARNING LETTER</w:t>
        </w:r>
        <w:r>
          <w:rPr>
            <w:noProof/>
            <w:webHidden/>
          </w:rPr>
          <w:tab/>
        </w:r>
        <w:r>
          <w:rPr>
            <w:noProof/>
            <w:webHidden/>
          </w:rPr>
          <w:fldChar w:fldCharType="begin"/>
        </w:r>
        <w:r>
          <w:rPr>
            <w:noProof/>
            <w:webHidden/>
          </w:rPr>
          <w:instrText xml:space="preserve"> PAGEREF _Toc447957202 \h </w:instrText>
        </w:r>
        <w:r>
          <w:rPr>
            <w:noProof/>
            <w:webHidden/>
          </w:rPr>
        </w:r>
        <w:r>
          <w:rPr>
            <w:noProof/>
            <w:webHidden/>
          </w:rPr>
          <w:fldChar w:fldCharType="separate"/>
        </w:r>
        <w:r w:rsidR="00D51D92">
          <w:rPr>
            <w:noProof/>
            <w:webHidden/>
          </w:rPr>
          <w:t>4</w:t>
        </w:r>
        <w:r>
          <w:rPr>
            <w:noProof/>
            <w:webHidden/>
          </w:rPr>
          <w:fldChar w:fldCharType="end"/>
        </w:r>
      </w:hyperlink>
    </w:p>
    <w:p w:rsidR="00FF2EB8" w:rsidRDefault="00FF2EB8">
      <w:pPr>
        <w:pStyle w:val="TOC1"/>
        <w:rPr>
          <w:rFonts w:asciiTheme="minorHAnsi" w:eastAsiaTheme="minorEastAsia" w:hAnsiTheme="minorHAnsi" w:cstheme="minorBidi"/>
          <w:b w:val="0"/>
          <w:bCs w:val="0"/>
          <w:noProof/>
          <w:sz w:val="22"/>
          <w:szCs w:val="22"/>
        </w:rPr>
      </w:pPr>
      <w:hyperlink w:anchor="_Toc447957203" w:history="1">
        <w:r w:rsidRPr="00AC478E">
          <w:rPr>
            <w:rStyle w:val="Hyperlink"/>
            <w:noProof/>
          </w:rPr>
          <w:t>8.0</w:t>
        </w:r>
        <w:r>
          <w:rPr>
            <w:rFonts w:asciiTheme="minorHAnsi" w:eastAsiaTheme="minorEastAsia" w:hAnsiTheme="minorHAnsi" w:cstheme="minorBidi"/>
            <w:b w:val="0"/>
            <w:bCs w:val="0"/>
            <w:noProof/>
            <w:sz w:val="22"/>
            <w:szCs w:val="22"/>
          </w:rPr>
          <w:tab/>
        </w:r>
        <w:r w:rsidRPr="00AC478E">
          <w:rPr>
            <w:rStyle w:val="Hyperlink"/>
            <w:noProof/>
          </w:rPr>
          <w:t>PROBATIONARY LETTER</w:t>
        </w:r>
        <w:r>
          <w:rPr>
            <w:noProof/>
            <w:webHidden/>
          </w:rPr>
          <w:tab/>
        </w:r>
        <w:r>
          <w:rPr>
            <w:noProof/>
            <w:webHidden/>
          </w:rPr>
          <w:fldChar w:fldCharType="begin"/>
        </w:r>
        <w:r>
          <w:rPr>
            <w:noProof/>
            <w:webHidden/>
          </w:rPr>
          <w:instrText xml:space="preserve"> PAGEREF _Toc447957203 \h </w:instrText>
        </w:r>
        <w:r>
          <w:rPr>
            <w:noProof/>
            <w:webHidden/>
          </w:rPr>
        </w:r>
        <w:r>
          <w:rPr>
            <w:noProof/>
            <w:webHidden/>
          </w:rPr>
          <w:fldChar w:fldCharType="separate"/>
        </w:r>
        <w:r w:rsidR="00D51D92">
          <w:rPr>
            <w:noProof/>
            <w:webHidden/>
          </w:rPr>
          <w:t>4</w:t>
        </w:r>
        <w:r>
          <w:rPr>
            <w:noProof/>
            <w:webHidden/>
          </w:rPr>
          <w:fldChar w:fldCharType="end"/>
        </w:r>
      </w:hyperlink>
    </w:p>
    <w:p w:rsidR="00FF2EB8" w:rsidRDefault="00FF2EB8">
      <w:pPr>
        <w:pStyle w:val="TOC1"/>
        <w:rPr>
          <w:rFonts w:asciiTheme="minorHAnsi" w:eastAsiaTheme="minorEastAsia" w:hAnsiTheme="minorHAnsi" w:cstheme="minorBidi"/>
          <w:b w:val="0"/>
          <w:bCs w:val="0"/>
          <w:noProof/>
          <w:sz w:val="22"/>
          <w:szCs w:val="22"/>
        </w:rPr>
      </w:pPr>
      <w:hyperlink w:anchor="_Toc447957204" w:history="1">
        <w:r w:rsidRPr="00AC478E">
          <w:rPr>
            <w:rStyle w:val="Hyperlink"/>
            <w:noProof/>
          </w:rPr>
          <w:t>9.0</w:t>
        </w:r>
        <w:r>
          <w:rPr>
            <w:rFonts w:asciiTheme="minorHAnsi" w:eastAsiaTheme="minorEastAsia" w:hAnsiTheme="minorHAnsi" w:cstheme="minorBidi"/>
            <w:b w:val="0"/>
            <w:bCs w:val="0"/>
            <w:noProof/>
            <w:sz w:val="22"/>
            <w:szCs w:val="22"/>
          </w:rPr>
          <w:tab/>
        </w:r>
        <w:r w:rsidRPr="00AC478E">
          <w:rPr>
            <w:rStyle w:val="Hyperlink"/>
            <w:noProof/>
          </w:rPr>
          <w:t>WARNING OF SUSPENSION</w:t>
        </w:r>
        <w:r>
          <w:rPr>
            <w:noProof/>
            <w:webHidden/>
          </w:rPr>
          <w:tab/>
        </w:r>
        <w:r>
          <w:rPr>
            <w:noProof/>
            <w:webHidden/>
          </w:rPr>
          <w:fldChar w:fldCharType="begin"/>
        </w:r>
        <w:r>
          <w:rPr>
            <w:noProof/>
            <w:webHidden/>
          </w:rPr>
          <w:instrText xml:space="preserve"> PAGEREF _Toc447957204 \h </w:instrText>
        </w:r>
        <w:r>
          <w:rPr>
            <w:noProof/>
            <w:webHidden/>
          </w:rPr>
        </w:r>
        <w:r>
          <w:rPr>
            <w:noProof/>
            <w:webHidden/>
          </w:rPr>
          <w:fldChar w:fldCharType="separate"/>
        </w:r>
        <w:r w:rsidR="00D51D92">
          <w:rPr>
            <w:noProof/>
            <w:webHidden/>
          </w:rPr>
          <w:t>4</w:t>
        </w:r>
        <w:r>
          <w:rPr>
            <w:noProof/>
            <w:webHidden/>
          </w:rPr>
          <w:fldChar w:fldCharType="end"/>
        </w:r>
      </w:hyperlink>
    </w:p>
    <w:p w:rsidR="00FF2EB8" w:rsidRDefault="00FF2EB8">
      <w:pPr>
        <w:pStyle w:val="TOC1"/>
        <w:rPr>
          <w:rFonts w:asciiTheme="minorHAnsi" w:eastAsiaTheme="minorEastAsia" w:hAnsiTheme="minorHAnsi" w:cstheme="minorBidi"/>
          <w:b w:val="0"/>
          <w:bCs w:val="0"/>
          <w:noProof/>
          <w:sz w:val="22"/>
          <w:szCs w:val="22"/>
        </w:rPr>
      </w:pPr>
      <w:hyperlink w:anchor="_Toc447957205" w:history="1">
        <w:r w:rsidRPr="00AC478E">
          <w:rPr>
            <w:rStyle w:val="Hyperlink"/>
            <w:noProof/>
          </w:rPr>
          <w:t>10.0</w:t>
        </w:r>
        <w:r>
          <w:rPr>
            <w:rFonts w:asciiTheme="minorHAnsi" w:eastAsiaTheme="minorEastAsia" w:hAnsiTheme="minorHAnsi" w:cstheme="minorBidi"/>
            <w:b w:val="0"/>
            <w:bCs w:val="0"/>
            <w:noProof/>
            <w:sz w:val="22"/>
            <w:szCs w:val="22"/>
          </w:rPr>
          <w:tab/>
        </w:r>
        <w:r w:rsidRPr="00AC478E">
          <w:rPr>
            <w:rStyle w:val="Hyperlink"/>
            <w:noProof/>
          </w:rPr>
          <w:t>SUSPENSION</w:t>
        </w:r>
        <w:r>
          <w:rPr>
            <w:noProof/>
            <w:webHidden/>
          </w:rPr>
          <w:tab/>
        </w:r>
        <w:r>
          <w:rPr>
            <w:noProof/>
            <w:webHidden/>
          </w:rPr>
          <w:fldChar w:fldCharType="begin"/>
        </w:r>
        <w:r>
          <w:rPr>
            <w:noProof/>
            <w:webHidden/>
          </w:rPr>
          <w:instrText xml:space="preserve"> PAGEREF _Toc447957205 \h </w:instrText>
        </w:r>
        <w:r>
          <w:rPr>
            <w:noProof/>
            <w:webHidden/>
          </w:rPr>
        </w:r>
        <w:r>
          <w:rPr>
            <w:noProof/>
            <w:webHidden/>
          </w:rPr>
          <w:fldChar w:fldCharType="separate"/>
        </w:r>
        <w:r w:rsidR="00D51D92">
          <w:rPr>
            <w:noProof/>
            <w:webHidden/>
          </w:rPr>
          <w:t>4</w:t>
        </w:r>
        <w:r>
          <w:rPr>
            <w:noProof/>
            <w:webHidden/>
          </w:rPr>
          <w:fldChar w:fldCharType="end"/>
        </w:r>
      </w:hyperlink>
    </w:p>
    <w:p w:rsidR="00FF2EB8" w:rsidRDefault="00FF2EB8">
      <w:pPr>
        <w:pStyle w:val="TOC1"/>
        <w:rPr>
          <w:rFonts w:asciiTheme="minorHAnsi" w:eastAsiaTheme="minorEastAsia" w:hAnsiTheme="minorHAnsi" w:cstheme="minorBidi"/>
          <w:b w:val="0"/>
          <w:bCs w:val="0"/>
          <w:noProof/>
          <w:sz w:val="22"/>
          <w:szCs w:val="22"/>
        </w:rPr>
      </w:pPr>
      <w:hyperlink w:anchor="_Toc447957206" w:history="1">
        <w:r w:rsidRPr="00AC478E">
          <w:rPr>
            <w:rStyle w:val="Hyperlink"/>
            <w:noProof/>
          </w:rPr>
          <w:t>11.0</w:t>
        </w:r>
        <w:r>
          <w:rPr>
            <w:rFonts w:asciiTheme="minorHAnsi" w:eastAsiaTheme="minorEastAsia" w:hAnsiTheme="minorHAnsi" w:cstheme="minorBidi"/>
            <w:b w:val="0"/>
            <w:bCs w:val="0"/>
            <w:noProof/>
            <w:sz w:val="22"/>
            <w:szCs w:val="22"/>
          </w:rPr>
          <w:tab/>
        </w:r>
        <w:r w:rsidRPr="00AC478E">
          <w:rPr>
            <w:rStyle w:val="Hyperlink"/>
            <w:noProof/>
          </w:rPr>
          <w:t>DISMISSAL / TERMINATION</w:t>
        </w:r>
        <w:r>
          <w:rPr>
            <w:noProof/>
            <w:webHidden/>
          </w:rPr>
          <w:tab/>
        </w:r>
        <w:r>
          <w:rPr>
            <w:noProof/>
            <w:webHidden/>
          </w:rPr>
          <w:fldChar w:fldCharType="begin"/>
        </w:r>
        <w:r>
          <w:rPr>
            <w:noProof/>
            <w:webHidden/>
          </w:rPr>
          <w:instrText xml:space="preserve"> PAGEREF _Toc447957206 \h </w:instrText>
        </w:r>
        <w:r>
          <w:rPr>
            <w:noProof/>
            <w:webHidden/>
          </w:rPr>
        </w:r>
        <w:r>
          <w:rPr>
            <w:noProof/>
            <w:webHidden/>
          </w:rPr>
          <w:fldChar w:fldCharType="separate"/>
        </w:r>
        <w:r w:rsidR="00D51D92">
          <w:rPr>
            <w:noProof/>
            <w:webHidden/>
          </w:rPr>
          <w:t>4</w:t>
        </w:r>
        <w:r>
          <w:rPr>
            <w:noProof/>
            <w:webHidden/>
          </w:rPr>
          <w:fldChar w:fldCharType="end"/>
        </w:r>
      </w:hyperlink>
    </w:p>
    <w:p w:rsidR="00FF2EB8" w:rsidRDefault="00FF2EB8">
      <w:pPr>
        <w:pStyle w:val="TOC1"/>
        <w:rPr>
          <w:rFonts w:asciiTheme="minorHAnsi" w:eastAsiaTheme="minorEastAsia" w:hAnsiTheme="minorHAnsi" w:cstheme="minorBidi"/>
          <w:b w:val="0"/>
          <w:bCs w:val="0"/>
          <w:noProof/>
          <w:sz w:val="22"/>
          <w:szCs w:val="22"/>
        </w:rPr>
      </w:pPr>
      <w:hyperlink w:anchor="_Toc447957207" w:history="1">
        <w:r w:rsidRPr="00AC478E">
          <w:rPr>
            <w:rStyle w:val="Hyperlink"/>
            <w:noProof/>
          </w:rPr>
          <w:t>12.0</w:t>
        </w:r>
        <w:r>
          <w:rPr>
            <w:rFonts w:asciiTheme="minorHAnsi" w:eastAsiaTheme="minorEastAsia" w:hAnsiTheme="minorHAnsi" w:cstheme="minorBidi"/>
            <w:b w:val="0"/>
            <w:bCs w:val="0"/>
            <w:noProof/>
            <w:sz w:val="22"/>
            <w:szCs w:val="22"/>
          </w:rPr>
          <w:tab/>
        </w:r>
        <w:r w:rsidRPr="00AC478E">
          <w:rPr>
            <w:rStyle w:val="Hyperlink"/>
            <w:noProof/>
          </w:rPr>
          <w:t>WORKSITE INSPECTION</w:t>
        </w:r>
        <w:r>
          <w:rPr>
            <w:noProof/>
            <w:webHidden/>
          </w:rPr>
          <w:tab/>
        </w:r>
        <w:r>
          <w:rPr>
            <w:noProof/>
            <w:webHidden/>
          </w:rPr>
          <w:fldChar w:fldCharType="begin"/>
        </w:r>
        <w:r>
          <w:rPr>
            <w:noProof/>
            <w:webHidden/>
          </w:rPr>
          <w:instrText xml:space="preserve"> PAGEREF _Toc447957207 \h </w:instrText>
        </w:r>
        <w:r>
          <w:rPr>
            <w:noProof/>
            <w:webHidden/>
          </w:rPr>
        </w:r>
        <w:r>
          <w:rPr>
            <w:noProof/>
            <w:webHidden/>
          </w:rPr>
          <w:fldChar w:fldCharType="separate"/>
        </w:r>
        <w:r w:rsidR="00D51D92">
          <w:rPr>
            <w:noProof/>
            <w:webHidden/>
          </w:rPr>
          <w:t>5</w:t>
        </w:r>
        <w:r>
          <w:rPr>
            <w:noProof/>
            <w:webHidden/>
          </w:rPr>
          <w:fldChar w:fldCharType="end"/>
        </w:r>
      </w:hyperlink>
    </w:p>
    <w:p w:rsidR="00FF2EB8" w:rsidRDefault="00FF2EB8">
      <w:pPr>
        <w:pStyle w:val="TOC1"/>
        <w:rPr>
          <w:rFonts w:asciiTheme="minorHAnsi" w:eastAsiaTheme="minorEastAsia" w:hAnsiTheme="minorHAnsi" w:cstheme="minorBidi"/>
          <w:b w:val="0"/>
          <w:bCs w:val="0"/>
          <w:noProof/>
          <w:sz w:val="22"/>
          <w:szCs w:val="22"/>
        </w:rPr>
      </w:pPr>
      <w:hyperlink w:anchor="_Toc447957208" w:history="1">
        <w:r w:rsidRPr="00AC478E">
          <w:rPr>
            <w:rStyle w:val="Hyperlink"/>
            <w:noProof/>
          </w:rPr>
          <w:t>13.0</w:t>
        </w:r>
        <w:r>
          <w:rPr>
            <w:rFonts w:asciiTheme="minorHAnsi" w:eastAsiaTheme="minorEastAsia" w:hAnsiTheme="minorHAnsi" w:cstheme="minorBidi"/>
            <w:b w:val="0"/>
            <w:bCs w:val="0"/>
            <w:noProof/>
            <w:sz w:val="22"/>
            <w:szCs w:val="22"/>
          </w:rPr>
          <w:tab/>
        </w:r>
        <w:r w:rsidRPr="00AC478E">
          <w:rPr>
            <w:rStyle w:val="Hyperlink"/>
            <w:noProof/>
          </w:rPr>
          <w:t>REMOVAL OF WRITTEN WARNINGS</w:t>
        </w:r>
        <w:r>
          <w:rPr>
            <w:noProof/>
            <w:webHidden/>
          </w:rPr>
          <w:tab/>
        </w:r>
        <w:r>
          <w:rPr>
            <w:noProof/>
            <w:webHidden/>
          </w:rPr>
          <w:fldChar w:fldCharType="begin"/>
        </w:r>
        <w:r>
          <w:rPr>
            <w:noProof/>
            <w:webHidden/>
          </w:rPr>
          <w:instrText xml:space="preserve"> PAGEREF _Toc447957208 \h </w:instrText>
        </w:r>
        <w:r>
          <w:rPr>
            <w:noProof/>
            <w:webHidden/>
          </w:rPr>
        </w:r>
        <w:r>
          <w:rPr>
            <w:noProof/>
            <w:webHidden/>
          </w:rPr>
          <w:fldChar w:fldCharType="separate"/>
        </w:r>
        <w:r w:rsidR="00D51D92">
          <w:rPr>
            <w:noProof/>
            <w:webHidden/>
          </w:rPr>
          <w:t>5</w:t>
        </w:r>
        <w:r>
          <w:rPr>
            <w:noProof/>
            <w:webHidden/>
          </w:rPr>
          <w:fldChar w:fldCharType="end"/>
        </w:r>
      </w:hyperlink>
    </w:p>
    <w:p w:rsidR="005F46EB" w:rsidRPr="00C474F4" w:rsidRDefault="008341AD" w:rsidP="00BF3108">
      <w:pPr>
        <w:pStyle w:val="BodyText1"/>
        <w:rPr>
          <w:rFonts w:cs="Arial"/>
          <w:b/>
          <w:szCs w:val="22"/>
        </w:rPr>
      </w:pPr>
      <w:r w:rsidRPr="00C474F4">
        <w:rPr>
          <w:rFonts w:cs="Arial"/>
          <w:i/>
          <w:iCs/>
          <w:caps/>
          <w:szCs w:val="22"/>
        </w:rPr>
        <w:fldChar w:fldCharType="end"/>
      </w:r>
    </w:p>
    <w:p w:rsidR="005200DD" w:rsidRPr="00C474F4" w:rsidRDefault="005F46EB" w:rsidP="00142B7D">
      <w:pPr>
        <w:pStyle w:val="Heading1"/>
        <w:numPr>
          <w:ilvl w:val="0"/>
          <w:numId w:val="11"/>
        </w:numPr>
        <w:jc w:val="both"/>
        <w:rPr>
          <w:rFonts w:ascii="Arial" w:hAnsi="Arial"/>
        </w:rPr>
      </w:pPr>
      <w:r w:rsidRPr="00C474F4">
        <w:rPr>
          <w:rFonts w:ascii="Arial" w:hAnsi="Arial"/>
        </w:rPr>
        <w:br w:type="page"/>
      </w:r>
      <w:bookmarkStart w:id="0" w:name="_Toc447957196"/>
      <w:r w:rsidR="007240F7" w:rsidRPr="00C474F4">
        <w:rPr>
          <w:rFonts w:ascii="Arial" w:hAnsi="Arial"/>
        </w:rPr>
        <w:lastRenderedPageBreak/>
        <w:t>OBJECTIVE</w:t>
      </w:r>
      <w:bookmarkEnd w:id="0"/>
      <w:r w:rsidR="00E62103" w:rsidRPr="00C474F4">
        <w:rPr>
          <w:rFonts w:ascii="Arial" w:hAnsi="Arial"/>
          <w:color w:val="385623"/>
        </w:rPr>
        <w:br/>
      </w:r>
    </w:p>
    <w:p w:rsidR="007C5DE2" w:rsidRPr="007C5DE2" w:rsidRDefault="003D0E5C" w:rsidP="005C0255">
      <w:pPr>
        <w:ind w:left="720"/>
        <w:jc w:val="both"/>
      </w:pPr>
      <w:r w:rsidRPr="003D0E5C">
        <w:rPr>
          <w:b/>
          <w:highlight w:val="yellow"/>
        </w:rPr>
        <w:t>COMPANY NAME</w:t>
      </w:r>
      <w:r w:rsidRPr="003D0E5C">
        <w:rPr>
          <w:b/>
        </w:rPr>
        <w:t xml:space="preserve"> </w:t>
      </w:r>
      <w:r w:rsidR="007C5DE2">
        <w:t>has many different employees, S</w:t>
      </w:r>
      <w:r w:rsidR="007C5DE2" w:rsidRPr="007C5DE2">
        <w:t>upervisors, and areas of</w:t>
      </w:r>
      <w:r w:rsidR="007C5DE2">
        <w:t xml:space="preserve"> </w:t>
      </w:r>
      <w:r w:rsidR="007C5DE2" w:rsidRPr="007C5DE2">
        <w:t>operation where</w:t>
      </w:r>
      <w:r w:rsidR="007C5DE2">
        <w:t xml:space="preserve"> </w:t>
      </w:r>
      <w:r w:rsidR="007C5DE2" w:rsidRPr="007C5DE2">
        <w:t>the potential exists for life endangering situations. Due to this diversity, it is not uncommon to experience</w:t>
      </w:r>
      <w:r w:rsidR="007C5DE2">
        <w:t xml:space="preserve"> </w:t>
      </w:r>
      <w:r w:rsidR="007C5DE2" w:rsidRPr="007C5DE2">
        <w:t>different work ethics, managerial styles, and hazards. Therefore, to maintain the strength and</w:t>
      </w:r>
      <w:r w:rsidR="007C5DE2">
        <w:t xml:space="preserve"> </w:t>
      </w:r>
      <w:r w:rsidR="007C5DE2" w:rsidRPr="007C5DE2">
        <w:t>effectiveness of our health and safety program, these rules cannot be flexible, and must be applied consistently</w:t>
      </w:r>
      <w:r w:rsidR="007C5DE2">
        <w:t xml:space="preserve"> </w:t>
      </w:r>
      <w:r w:rsidR="007C5DE2" w:rsidRPr="007C5DE2">
        <w:t>throughout this organization.</w:t>
      </w:r>
    </w:p>
    <w:p w:rsidR="007C5DE2" w:rsidRDefault="007C5DE2" w:rsidP="005C0255">
      <w:pPr>
        <w:ind w:left="720"/>
        <w:jc w:val="both"/>
      </w:pPr>
    </w:p>
    <w:p w:rsidR="007C5DE2" w:rsidRPr="007C5DE2" w:rsidRDefault="007C5DE2" w:rsidP="005C0255">
      <w:pPr>
        <w:ind w:left="720"/>
        <w:jc w:val="both"/>
      </w:pPr>
      <w:r w:rsidRPr="007C5DE2">
        <w:t>To eliminate t</w:t>
      </w:r>
      <w:r>
        <w:t>he need for corrective action, S</w:t>
      </w:r>
      <w:r w:rsidRPr="007C5DE2">
        <w:t>upervisors are expected to encourage safety to employees and</w:t>
      </w:r>
      <w:r>
        <w:t xml:space="preserve"> </w:t>
      </w:r>
      <w:r w:rsidRPr="007C5DE2">
        <w:t xml:space="preserve">communicate </w:t>
      </w:r>
      <w:r w:rsidR="003D0E5C" w:rsidRPr="003D0E5C">
        <w:rPr>
          <w:b/>
          <w:highlight w:val="yellow"/>
        </w:rPr>
        <w:t>COMPANY NAME</w:t>
      </w:r>
      <w:r w:rsidR="003D0E5C" w:rsidRPr="003D0E5C">
        <w:rPr>
          <w:b/>
        </w:rPr>
        <w:t xml:space="preserve"> </w:t>
      </w:r>
      <w:r w:rsidRPr="007C5DE2">
        <w:t>Management expectations on a regular basis. In some</w:t>
      </w:r>
      <w:r>
        <w:t xml:space="preserve"> </w:t>
      </w:r>
      <w:r w:rsidRPr="007C5DE2">
        <w:t>situations however, Supervisors must take necessary steps to ensure the safety of all workers against intentional</w:t>
      </w:r>
      <w:r>
        <w:t xml:space="preserve"> </w:t>
      </w:r>
      <w:r w:rsidRPr="007C5DE2">
        <w:t>acts of misconduct.</w:t>
      </w:r>
    </w:p>
    <w:p w:rsidR="007C5DE2" w:rsidRDefault="007C5DE2" w:rsidP="005C0255">
      <w:pPr>
        <w:ind w:left="720"/>
        <w:jc w:val="both"/>
      </w:pPr>
    </w:p>
    <w:p w:rsidR="007C5DE2" w:rsidRDefault="007C5DE2" w:rsidP="005C0255">
      <w:pPr>
        <w:ind w:left="720"/>
        <w:jc w:val="both"/>
      </w:pPr>
      <w:r w:rsidRPr="007C5DE2">
        <w:t>Discipline, when necessary, should not be punishment. Instead, it should be used as a means of turning</w:t>
      </w:r>
      <w:r>
        <w:t xml:space="preserve"> </w:t>
      </w:r>
      <w:r w:rsidRPr="007C5DE2">
        <w:t>negative actions into positive responses, such as helping to solve employee problems,</w:t>
      </w:r>
      <w:r>
        <w:t xml:space="preserve"> </w:t>
      </w:r>
      <w:r w:rsidRPr="007C5DE2">
        <w:t>misunderstandings,</w:t>
      </w:r>
      <w:r>
        <w:t xml:space="preserve"> </w:t>
      </w:r>
      <w:r w:rsidRPr="007C5DE2">
        <w:t xml:space="preserve">and helping employees to learn to take responsibility for their own actions. </w:t>
      </w:r>
    </w:p>
    <w:p w:rsidR="006F36D5" w:rsidRDefault="006F36D5" w:rsidP="006F36D5">
      <w:pPr>
        <w:pStyle w:val="Heading1"/>
        <w:numPr>
          <w:ilvl w:val="0"/>
          <w:numId w:val="11"/>
        </w:numPr>
        <w:jc w:val="both"/>
        <w:rPr>
          <w:rFonts w:ascii="Arial" w:hAnsi="Arial"/>
        </w:rPr>
      </w:pPr>
      <w:bookmarkStart w:id="1" w:name="_Toc447957197"/>
      <w:r w:rsidRPr="006F36D5">
        <w:rPr>
          <w:rFonts w:ascii="Arial" w:hAnsi="Arial"/>
        </w:rPr>
        <w:t>SCOPE</w:t>
      </w:r>
      <w:bookmarkEnd w:id="1"/>
    </w:p>
    <w:p w:rsidR="006F36D5" w:rsidRDefault="006F36D5" w:rsidP="006F36D5"/>
    <w:p w:rsidR="006F36D5" w:rsidRPr="006F36D5" w:rsidRDefault="006F36D5" w:rsidP="006F36D5">
      <w:pPr>
        <w:ind w:left="720"/>
      </w:pPr>
      <w:r>
        <w:t xml:space="preserve">This policy applies to </w:t>
      </w:r>
      <w:r w:rsidR="003D0E5C" w:rsidRPr="003D0E5C">
        <w:rPr>
          <w:b/>
          <w:highlight w:val="yellow"/>
        </w:rPr>
        <w:t>COMPANY NAME</w:t>
      </w:r>
      <w:r w:rsidR="003D0E5C" w:rsidRPr="003D0E5C">
        <w:rPr>
          <w:b/>
        </w:rPr>
        <w:t xml:space="preserve"> </w:t>
      </w:r>
      <w:r>
        <w:t>employees.</w:t>
      </w:r>
    </w:p>
    <w:p w:rsidR="006F36D5" w:rsidRPr="006F36D5" w:rsidRDefault="006F36D5" w:rsidP="006F36D5">
      <w:pPr>
        <w:pStyle w:val="Heading1"/>
        <w:numPr>
          <w:ilvl w:val="0"/>
          <w:numId w:val="11"/>
        </w:numPr>
        <w:jc w:val="both"/>
        <w:rPr>
          <w:rFonts w:ascii="Arial" w:hAnsi="Arial"/>
        </w:rPr>
      </w:pPr>
      <w:bookmarkStart w:id="2" w:name="_Toc447957198"/>
      <w:r w:rsidRPr="006F36D5">
        <w:rPr>
          <w:rFonts w:ascii="Arial" w:hAnsi="Arial"/>
        </w:rPr>
        <w:t>RESPONSIBILITY</w:t>
      </w:r>
      <w:bookmarkEnd w:id="2"/>
    </w:p>
    <w:p w:rsidR="006F36D5" w:rsidRDefault="006F36D5" w:rsidP="005C0255">
      <w:pPr>
        <w:ind w:left="720"/>
        <w:jc w:val="both"/>
      </w:pPr>
    </w:p>
    <w:p w:rsidR="006F36D5" w:rsidRPr="006F36D5" w:rsidRDefault="006F36D5" w:rsidP="006F36D5">
      <w:pPr>
        <w:ind w:left="720"/>
        <w:jc w:val="both"/>
        <w:rPr>
          <w:b/>
        </w:rPr>
      </w:pPr>
      <w:r w:rsidRPr="006F36D5">
        <w:rPr>
          <w:b/>
        </w:rPr>
        <w:t xml:space="preserve">Supervisors </w:t>
      </w:r>
    </w:p>
    <w:p w:rsidR="006F36D5" w:rsidRDefault="006F36D5" w:rsidP="006F36D5">
      <w:pPr>
        <w:ind w:left="720"/>
        <w:jc w:val="both"/>
      </w:pPr>
    </w:p>
    <w:p w:rsidR="006F36D5" w:rsidRDefault="006F36D5" w:rsidP="006F36D5">
      <w:pPr>
        <w:ind w:left="720"/>
        <w:jc w:val="both"/>
      </w:pPr>
      <w:r w:rsidRPr="006F36D5">
        <w:t xml:space="preserve">Supervisors are responsible for utilizing the policies within this document to administer disciplinary action. The supervisor is responsible for identifying non-compliance with company expectations and developing corrective actions. </w:t>
      </w:r>
    </w:p>
    <w:p w:rsidR="006F36D5" w:rsidRPr="006F36D5" w:rsidRDefault="006F36D5" w:rsidP="006F36D5">
      <w:pPr>
        <w:ind w:left="720"/>
        <w:jc w:val="both"/>
      </w:pPr>
    </w:p>
    <w:p w:rsidR="006F36D5" w:rsidRDefault="006F36D5" w:rsidP="006F36D5">
      <w:pPr>
        <w:ind w:left="720"/>
        <w:jc w:val="both"/>
        <w:rPr>
          <w:b/>
        </w:rPr>
      </w:pPr>
      <w:r w:rsidRPr="006F36D5">
        <w:rPr>
          <w:b/>
        </w:rPr>
        <w:t xml:space="preserve">Employees </w:t>
      </w:r>
    </w:p>
    <w:p w:rsidR="006F36D5" w:rsidRPr="006F36D5" w:rsidRDefault="006F36D5" w:rsidP="006F36D5">
      <w:pPr>
        <w:ind w:left="720"/>
        <w:jc w:val="both"/>
        <w:rPr>
          <w:b/>
        </w:rPr>
      </w:pPr>
    </w:p>
    <w:p w:rsidR="006F36D5" w:rsidRPr="006F36D5" w:rsidRDefault="006F36D5" w:rsidP="006F36D5">
      <w:pPr>
        <w:ind w:left="720"/>
        <w:jc w:val="both"/>
      </w:pPr>
      <w:r w:rsidRPr="006F36D5">
        <w:t xml:space="preserve">All employees are expected to meet </w:t>
      </w:r>
      <w:r w:rsidR="003D0E5C" w:rsidRPr="003D0E5C">
        <w:rPr>
          <w:b/>
          <w:highlight w:val="yellow"/>
        </w:rPr>
        <w:t>COMPANY NAME</w:t>
      </w:r>
      <w:r w:rsidR="003D0E5C" w:rsidRPr="003D0E5C">
        <w:rPr>
          <w:b/>
        </w:rPr>
        <w:t xml:space="preserve"> </w:t>
      </w:r>
      <w:r w:rsidRPr="006F36D5">
        <w:t>standards of work performance. Work performance encompasses many factors, including attendance, punctuality, personal conduct, job proficiency and general compliance with the Company’s policies and procedures. If an employee does not meet these standards the Company may, under appropriate circumstances, take corrective action.</w:t>
      </w:r>
    </w:p>
    <w:p w:rsidR="006F36D5" w:rsidRPr="006F36D5" w:rsidRDefault="006F36D5" w:rsidP="006F36D5">
      <w:pPr>
        <w:pStyle w:val="Heading1"/>
        <w:numPr>
          <w:ilvl w:val="0"/>
          <w:numId w:val="11"/>
        </w:numPr>
        <w:jc w:val="both"/>
        <w:rPr>
          <w:rFonts w:ascii="Arial" w:hAnsi="Arial"/>
        </w:rPr>
      </w:pPr>
      <w:bookmarkStart w:id="3" w:name="_Toc447957199"/>
      <w:r w:rsidRPr="006F36D5">
        <w:rPr>
          <w:rFonts w:ascii="Arial" w:hAnsi="Arial"/>
        </w:rPr>
        <w:t>INSTRUCTION</w:t>
      </w:r>
      <w:bookmarkEnd w:id="3"/>
    </w:p>
    <w:p w:rsidR="006F36D5" w:rsidRPr="006F36D5" w:rsidRDefault="006F36D5" w:rsidP="006F36D5">
      <w:pPr>
        <w:ind w:left="720"/>
        <w:jc w:val="both"/>
        <w:rPr>
          <w:b/>
        </w:rPr>
      </w:pPr>
    </w:p>
    <w:p w:rsidR="006F36D5" w:rsidRPr="006F36D5" w:rsidRDefault="006F36D5" w:rsidP="006F36D5">
      <w:pPr>
        <w:ind w:left="720"/>
        <w:jc w:val="both"/>
        <w:rPr>
          <w:b/>
        </w:rPr>
      </w:pPr>
      <w:r w:rsidRPr="006F36D5">
        <w:rPr>
          <w:b/>
          <w:iCs/>
        </w:rPr>
        <w:t xml:space="preserve">Professionalism in Disciplinary Action </w:t>
      </w:r>
    </w:p>
    <w:p w:rsidR="006F36D5" w:rsidRDefault="006F36D5" w:rsidP="006F36D5">
      <w:pPr>
        <w:ind w:left="720"/>
        <w:jc w:val="both"/>
      </w:pPr>
    </w:p>
    <w:p w:rsidR="009079B1" w:rsidRDefault="006F36D5" w:rsidP="009079B1">
      <w:pPr>
        <w:ind w:left="720"/>
        <w:jc w:val="both"/>
      </w:pPr>
      <w:r w:rsidRPr="009079B1">
        <w:rPr>
          <w:b/>
        </w:rPr>
        <w:t>Supervisors shall</w:t>
      </w:r>
      <w:r w:rsidRPr="006F36D5">
        <w:t xml:space="preserve"> </w:t>
      </w:r>
    </w:p>
    <w:p w:rsidR="009079B1" w:rsidRDefault="009079B1" w:rsidP="009079B1">
      <w:pPr>
        <w:ind w:left="720"/>
        <w:jc w:val="both"/>
      </w:pPr>
    </w:p>
    <w:p w:rsidR="006F36D5" w:rsidRPr="006F36D5" w:rsidRDefault="009079B1" w:rsidP="00156760">
      <w:pPr>
        <w:pStyle w:val="ListParagraph"/>
        <w:numPr>
          <w:ilvl w:val="0"/>
          <w:numId w:val="19"/>
        </w:numPr>
        <w:ind w:left="1080"/>
        <w:jc w:val="both"/>
      </w:pPr>
      <w:r>
        <w:t>R</w:t>
      </w:r>
      <w:r w:rsidR="006F36D5" w:rsidRPr="006F36D5">
        <w:t>emain professional when adm</w:t>
      </w:r>
      <w:r>
        <w:t>inistering disciplinary action</w:t>
      </w:r>
      <w:r w:rsidR="006F36D5" w:rsidRPr="006F36D5">
        <w:t xml:space="preserve"> </w:t>
      </w:r>
    </w:p>
    <w:p w:rsidR="006F36D5" w:rsidRPr="006F36D5" w:rsidRDefault="006F36D5" w:rsidP="00156760">
      <w:pPr>
        <w:pStyle w:val="ListParagraph"/>
        <w:numPr>
          <w:ilvl w:val="0"/>
          <w:numId w:val="13"/>
        </w:numPr>
        <w:jc w:val="both"/>
      </w:pPr>
      <w:r w:rsidRPr="006F36D5">
        <w:t xml:space="preserve">Present specific violations or examples of poor work performance </w:t>
      </w:r>
    </w:p>
    <w:p w:rsidR="006F36D5" w:rsidRPr="006F36D5" w:rsidRDefault="006F36D5" w:rsidP="00156760">
      <w:pPr>
        <w:pStyle w:val="ListParagraph"/>
        <w:numPr>
          <w:ilvl w:val="0"/>
          <w:numId w:val="13"/>
        </w:numPr>
        <w:jc w:val="both"/>
      </w:pPr>
      <w:r w:rsidRPr="006F36D5">
        <w:t xml:space="preserve">Include only facts and not assumptions or hearsay </w:t>
      </w:r>
    </w:p>
    <w:p w:rsidR="006F36D5" w:rsidRPr="006F36D5" w:rsidRDefault="006F36D5" w:rsidP="00156760">
      <w:pPr>
        <w:pStyle w:val="ListParagraph"/>
        <w:numPr>
          <w:ilvl w:val="0"/>
          <w:numId w:val="13"/>
        </w:numPr>
        <w:jc w:val="both"/>
      </w:pPr>
      <w:r w:rsidRPr="006F36D5">
        <w:t>Present clear areas for improvement that are measurable</w:t>
      </w:r>
    </w:p>
    <w:p w:rsidR="006F36D5" w:rsidRDefault="006F36D5" w:rsidP="00156760">
      <w:pPr>
        <w:pStyle w:val="ListParagraph"/>
        <w:numPr>
          <w:ilvl w:val="0"/>
          <w:numId w:val="14"/>
        </w:numPr>
        <w:jc w:val="both"/>
      </w:pPr>
      <w:r w:rsidRPr="006F36D5">
        <w:t>Zero Tard</w:t>
      </w:r>
      <w:r w:rsidR="009079B1">
        <w:t xml:space="preserve">y Days in the next 90 days, </w:t>
      </w:r>
      <w:r w:rsidRPr="006F36D5">
        <w:t xml:space="preserve">job tickets turned in on time in the next 30 days, etc. </w:t>
      </w:r>
      <w:r w:rsidR="009079B1">
        <w:br/>
      </w:r>
    </w:p>
    <w:p w:rsidR="009079B1" w:rsidRDefault="006F36D5" w:rsidP="00156760">
      <w:pPr>
        <w:pStyle w:val="Default"/>
        <w:numPr>
          <w:ilvl w:val="0"/>
          <w:numId w:val="15"/>
        </w:numPr>
        <w:spacing w:after="14"/>
        <w:jc w:val="both"/>
        <w:rPr>
          <w:sz w:val="22"/>
          <w:szCs w:val="22"/>
        </w:rPr>
      </w:pPr>
      <w:r>
        <w:rPr>
          <w:sz w:val="22"/>
          <w:szCs w:val="22"/>
        </w:rPr>
        <w:t>Ensure employees receive a copy of any written warnings and improvement plans</w:t>
      </w:r>
    </w:p>
    <w:p w:rsidR="009079B1" w:rsidRDefault="006F36D5" w:rsidP="00156760">
      <w:pPr>
        <w:pStyle w:val="Default"/>
        <w:numPr>
          <w:ilvl w:val="0"/>
          <w:numId w:val="15"/>
        </w:numPr>
        <w:spacing w:after="14"/>
        <w:jc w:val="both"/>
        <w:rPr>
          <w:sz w:val="22"/>
          <w:szCs w:val="22"/>
        </w:rPr>
      </w:pPr>
      <w:r w:rsidRPr="009079B1">
        <w:rPr>
          <w:sz w:val="22"/>
          <w:szCs w:val="22"/>
        </w:rPr>
        <w:t xml:space="preserve">Ensure employees are conducting physical inspections of work areas and kept in compliance </w:t>
      </w:r>
      <w:r w:rsidR="009079B1">
        <w:rPr>
          <w:sz w:val="22"/>
          <w:szCs w:val="22"/>
        </w:rPr>
        <w:t>with safety rules and policies.</w:t>
      </w:r>
    </w:p>
    <w:p w:rsidR="006F36D5" w:rsidRPr="009079B1" w:rsidRDefault="006F36D5" w:rsidP="00156760">
      <w:pPr>
        <w:pStyle w:val="Default"/>
        <w:numPr>
          <w:ilvl w:val="0"/>
          <w:numId w:val="15"/>
        </w:numPr>
        <w:spacing w:after="14"/>
        <w:jc w:val="both"/>
        <w:rPr>
          <w:sz w:val="22"/>
          <w:szCs w:val="22"/>
        </w:rPr>
      </w:pPr>
      <w:r w:rsidRPr="009079B1">
        <w:rPr>
          <w:sz w:val="22"/>
          <w:szCs w:val="22"/>
        </w:rPr>
        <w:t xml:space="preserve">Follow-up at prescribed intervals to ensure performance is improving on par with the performance improvement plan </w:t>
      </w:r>
    </w:p>
    <w:p w:rsidR="009079B1" w:rsidRDefault="009079B1" w:rsidP="009079B1">
      <w:pPr>
        <w:pStyle w:val="Default"/>
        <w:jc w:val="both"/>
        <w:rPr>
          <w:sz w:val="22"/>
          <w:szCs w:val="22"/>
        </w:rPr>
      </w:pPr>
    </w:p>
    <w:p w:rsidR="006F36D5" w:rsidRPr="009079B1" w:rsidRDefault="006F36D5" w:rsidP="009079B1">
      <w:pPr>
        <w:pStyle w:val="Default"/>
        <w:ind w:firstLine="720"/>
        <w:jc w:val="both"/>
        <w:rPr>
          <w:b/>
          <w:sz w:val="22"/>
          <w:szCs w:val="22"/>
        </w:rPr>
      </w:pPr>
      <w:r w:rsidRPr="009079B1">
        <w:rPr>
          <w:b/>
          <w:sz w:val="22"/>
          <w:szCs w:val="22"/>
        </w:rPr>
        <w:t xml:space="preserve">Supervisors Shall Not: </w:t>
      </w:r>
    </w:p>
    <w:p w:rsidR="009079B1" w:rsidRDefault="009079B1" w:rsidP="009079B1">
      <w:pPr>
        <w:pStyle w:val="Default"/>
        <w:jc w:val="both"/>
        <w:rPr>
          <w:sz w:val="22"/>
          <w:szCs w:val="22"/>
        </w:rPr>
      </w:pPr>
    </w:p>
    <w:p w:rsidR="006F36D5" w:rsidRDefault="006F36D5" w:rsidP="00014D2E">
      <w:pPr>
        <w:pStyle w:val="Default"/>
        <w:numPr>
          <w:ilvl w:val="0"/>
          <w:numId w:val="21"/>
        </w:numPr>
        <w:jc w:val="both"/>
        <w:rPr>
          <w:sz w:val="22"/>
          <w:szCs w:val="22"/>
        </w:rPr>
      </w:pPr>
      <w:r>
        <w:rPr>
          <w:sz w:val="22"/>
          <w:szCs w:val="22"/>
        </w:rPr>
        <w:t xml:space="preserve">Insult, degrade, or otherwise verbally abuse an employee </w:t>
      </w:r>
    </w:p>
    <w:p w:rsidR="006F36D5" w:rsidRDefault="006F36D5" w:rsidP="009079B1">
      <w:pPr>
        <w:pStyle w:val="Default"/>
        <w:ind w:left="1440"/>
        <w:jc w:val="both"/>
        <w:rPr>
          <w:sz w:val="22"/>
          <w:szCs w:val="22"/>
        </w:rPr>
      </w:pPr>
    </w:p>
    <w:p w:rsidR="009079B1" w:rsidRPr="009079B1" w:rsidRDefault="006F36D5" w:rsidP="009079B1">
      <w:pPr>
        <w:pStyle w:val="Default"/>
        <w:ind w:firstLine="720"/>
        <w:jc w:val="both"/>
        <w:rPr>
          <w:b/>
          <w:i/>
          <w:iCs/>
          <w:sz w:val="22"/>
          <w:szCs w:val="22"/>
        </w:rPr>
      </w:pPr>
      <w:r w:rsidRPr="009079B1">
        <w:rPr>
          <w:b/>
          <w:iCs/>
          <w:sz w:val="22"/>
          <w:szCs w:val="22"/>
        </w:rPr>
        <w:t>Potential Reasons for Discipline</w:t>
      </w:r>
      <w:r w:rsidRPr="009079B1">
        <w:rPr>
          <w:b/>
          <w:i/>
          <w:iCs/>
          <w:sz w:val="22"/>
          <w:szCs w:val="22"/>
        </w:rPr>
        <w:t xml:space="preserve"> </w:t>
      </w:r>
    </w:p>
    <w:p w:rsidR="009079B1" w:rsidRDefault="009079B1" w:rsidP="009079B1">
      <w:pPr>
        <w:pStyle w:val="Default"/>
        <w:ind w:firstLine="720"/>
        <w:jc w:val="both"/>
        <w:rPr>
          <w:i/>
          <w:iCs/>
          <w:sz w:val="22"/>
          <w:szCs w:val="22"/>
        </w:rPr>
      </w:pPr>
    </w:p>
    <w:p w:rsidR="006F36D5" w:rsidRDefault="006F36D5" w:rsidP="009079B1">
      <w:pPr>
        <w:pStyle w:val="Default"/>
        <w:ind w:left="720"/>
        <w:jc w:val="both"/>
        <w:rPr>
          <w:sz w:val="22"/>
          <w:szCs w:val="22"/>
        </w:rPr>
      </w:pPr>
      <w:r>
        <w:rPr>
          <w:sz w:val="22"/>
          <w:szCs w:val="22"/>
        </w:rPr>
        <w:t xml:space="preserve">The following are potential reasons for discipline, but are provided solely as examples and are not intended to be considered an exhaustive list: </w:t>
      </w:r>
    </w:p>
    <w:p w:rsidR="009079B1" w:rsidRDefault="009079B1" w:rsidP="009079B1">
      <w:pPr>
        <w:pStyle w:val="Default"/>
        <w:ind w:firstLine="720"/>
        <w:jc w:val="both"/>
        <w:rPr>
          <w:sz w:val="22"/>
          <w:szCs w:val="22"/>
        </w:rPr>
      </w:pPr>
    </w:p>
    <w:p w:rsidR="006F36D5" w:rsidRDefault="006F36D5" w:rsidP="00156760">
      <w:pPr>
        <w:pStyle w:val="Default"/>
        <w:numPr>
          <w:ilvl w:val="0"/>
          <w:numId w:val="17"/>
        </w:numPr>
        <w:jc w:val="both"/>
        <w:rPr>
          <w:sz w:val="22"/>
          <w:szCs w:val="22"/>
        </w:rPr>
      </w:pPr>
      <w:r>
        <w:rPr>
          <w:sz w:val="22"/>
          <w:szCs w:val="22"/>
        </w:rPr>
        <w:t xml:space="preserve">Safety Infraction </w:t>
      </w:r>
    </w:p>
    <w:p w:rsidR="006F36D5" w:rsidRDefault="006F36D5" w:rsidP="00156760">
      <w:pPr>
        <w:pStyle w:val="Default"/>
        <w:numPr>
          <w:ilvl w:val="1"/>
          <w:numId w:val="18"/>
        </w:numPr>
        <w:ind w:left="1440"/>
        <w:jc w:val="both"/>
        <w:rPr>
          <w:sz w:val="22"/>
          <w:szCs w:val="22"/>
        </w:rPr>
      </w:pPr>
      <w:r>
        <w:rPr>
          <w:sz w:val="22"/>
          <w:szCs w:val="22"/>
        </w:rPr>
        <w:t>failure to adhere to driving policy, failure to wear fall protection equipment, failure to inspect equipment prior to use, failure to utilize PPE, failure to inspect your work area for hazards (JSA/Haz-ID), etc.</w:t>
      </w:r>
      <w:r w:rsidR="009079B1">
        <w:rPr>
          <w:sz w:val="22"/>
          <w:szCs w:val="22"/>
        </w:rPr>
        <w:tab/>
      </w:r>
      <w:r w:rsidR="009079B1">
        <w:rPr>
          <w:sz w:val="22"/>
          <w:szCs w:val="22"/>
        </w:rPr>
        <w:br/>
      </w:r>
      <w:r>
        <w:rPr>
          <w:sz w:val="22"/>
          <w:szCs w:val="22"/>
        </w:rPr>
        <w:t xml:space="preserve"> </w:t>
      </w:r>
    </w:p>
    <w:p w:rsidR="006F36D5" w:rsidRDefault="006F36D5" w:rsidP="00156760">
      <w:pPr>
        <w:pStyle w:val="Default"/>
        <w:numPr>
          <w:ilvl w:val="0"/>
          <w:numId w:val="17"/>
        </w:numPr>
        <w:spacing w:after="60"/>
        <w:jc w:val="both"/>
        <w:rPr>
          <w:sz w:val="22"/>
          <w:szCs w:val="22"/>
        </w:rPr>
      </w:pPr>
      <w:r>
        <w:rPr>
          <w:sz w:val="22"/>
          <w:szCs w:val="22"/>
        </w:rPr>
        <w:t xml:space="preserve">Poor Attendance </w:t>
      </w:r>
    </w:p>
    <w:p w:rsidR="006F36D5" w:rsidRDefault="006F36D5" w:rsidP="00156760">
      <w:pPr>
        <w:pStyle w:val="Default"/>
        <w:numPr>
          <w:ilvl w:val="0"/>
          <w:numId w:val="17"/>
        </w:numPr>
        <w:spacing w:after="60"/>
        <w:jc w:val="both"/>
        <w:rPr>
          <w:sz w:val="22"/>
          <w:szCs w:val="22"/>
        </w:rPr>
      </w:pPr>
      <w:r>
        <w:rPr>
          <w:sz w:val="22"/>
          <w:szCs w:val="22"/>
        </w:rPr>
        <w:t xml:space="preserve">Poor Work Performance </w:t>
      </w:r>
    </w:p>
    <w:p w:rsidR="006F36D5" w:rsidRDefault="006F36D5" w:rsidP="00156760">
      <w:pPr>
        <w:pStyle w:val="Default"/>
        <w:numPr>
          <w:ilvl w:val="0"/>
          <w:numId w:val="17"/>
        </w:numPr>
        <w:jc w:val="both"/>
        <w:rPr>
          <w:sz w:val="22"/>
          <w:szCs w:val="22"/>
        </w:rPr>
      </w:pPr>
      <w:r>
        <w:rPr>
          <w:sz w:val="22"/>
          <w:szCs w:val="22"/>
        </w:rPr>
        <w:t xml:space="preserve">Failure to adhere to an established company policy or procedure </w:t>
      </w:r>
    </w:p>
    <w:p w:rsidR="006F36D5" w:rsidRDefault="006F36D5" w:rsidP="009079B1">
      <w:pPr>
        <w:jc w:val="both"/>
      </w:pPr>
    </w:p>
    <w:p w:rsidR="007C5DE2" w:rsidRPr="007C5DE2" w:rsidRDefault="003D0E5C" w:rsidP="009079B1">
      <w:pPr>
        <w:ind w:left="720"/>
        <w:jc w:val="both"/>
      </w:pPr>
      <w:r w:rsidRPr="003D0E5C">
        <w:rPr>
          <w:b/>
          <w:highlight w:val="yellow"/>
        </w:rPr>
        <w:t>COMPANY NAME</w:t>
      </w:r>
      <w:r w:rsidRPr="003D0E5C">
        <w:rPr>
          <w:b/>
        </w:rPr>
        <w:t xml:space="preserve"> </w:t>
      </w:r>
      <w:r w:rsidR="00E7611F">
        <w:t xml:space="preserve">follows a progressive disciplinary program where the following </w:t>
      </w:r>
      <w:r w:rsidR="007C5DE2" w:rsidRPr="007C5DE2">
        <w:t>guidelines for correcting Health and Safety Policy violations</w:t>
      </w:r>
      <w:r w:rsidR="00E7611F">
        <w:t xml:space="preserve"> will be adhered to</w:t>
      </w:r>
      <w:r w:rsidR="007C5DE2" w:rsidRPr="007C5DE2">
        <w:t>:</w:t>
      </w:r>
    </w:p>
    <w:p w:rsidR="007240F7" w:rsidRPr="00C474F4" w:rsidRDefault="005C0255" w:rsidP="00142B7D">
      <w:pPr>
        <w:pStyle w:val="Heading1"/>
        <w:numPr>
          <w:ilvl w:val="0"/>
          <w:numId w:val="11"/>
        </w:numPr>
        <w:jc w:val="both"/>
        <w:rPr>
          <w:rFonts w:ascii="Arial" w:hAnsi="Arial"/>
        </w:rPr>
      </w:pPr>
      <w:bookmarkStart w:id="4" w:name="_Toc447957200"/>
      <w:r>
        <w:rPr>
          <w:rFonts w:ascii="Arial" w:hAnsi="Arial"/>
        </w:rPr>
        <w:t>VERBAL REPRIMAND</w:t>
      </w:r>
      <w:bookmarkEnd w:id="4"/>
    </w:p>
    <w:p w:rsidR="000A35B9" w:rsidRDefault="000A35B9" w:rsidP="00142B7D">
      <w:pPr>
        <w:ind w:left="720"/>
        <w:jc w:val="both"/>
        <w:rPr>
          <w:rFonts w:cs="Arial"/>
          <w:b/>
          <w:bCs/>
          <w:szCs w:val="22"/>
        </w:rPr>
      </w:pPr>
    </w:p>
    <w:p w:rsidR="005C0255" w:rsidRDefault="005C0255" w:rsidP="005C0255">
      <w:pPr>
        <w:ind w:left="720"/>
        <w:jc w:val="both"/>
      </w:pPr>
      <w:r w:rsidRPr="007C5DE2">
        <w:t>A Verbal Reprimand will be an informal discussion of an incorrect employee behavior that should take place as</w:t>
      </w:r>
      <w:r>
        <w:t xml:space="preserve"> </w:t>
      </w:r>
      <w:r w:rsidRPr="007C5DE2">
        <w:t>soon as possible after the Supervisor has knowledge of the safety misconduct. This warning shall be used as</w:t>
      </w:r>
      <w:r>
        <w:t xml:space="preserve"> </w:t>
      </w:r>
      <w:r w:rsidRPr="007C5DE2">
        <w:t>a coaching session to reinforce the safety policy to the employee and reaffirm Management's</w:t>
      </w:r>
      <w:r>
        <w:t xml:space="preserve"> </w:t>
      </w:r>
      <w:r w:rsidRPr="007C5DE2">
        <w:t>expectations.</w:t>
      </w:r>
    </w:p>
    <w:p w:rsidR="005C0255" w:rsidRPr="005C0255" w:rsidRDefault="005C0255" w:rsidP="005C0255">
      <w:pPr>
        <w:pStyle w:val="Heading1"/>
        <w:numPr>
          <w:ilvl w:val="0"/>
          <w:numId w:val="11"/>
        </w:numPr>
        <w:jc w:val="both"/>
        <w:rPr>
          <w:rFonts w:ascii="Arial" w:hAnsi="Arial"/>
        </w:rPr>
      </w:pPr>
      <w:bookmarkStart w:id="5" w:name="_Toc447957201"/>
      <w:r w:rsidRPr="005C0255">
        <w:rPr>
          <w:rFonts w:ascii="Arial" w:hAnsi="Arial"/>
        </w:rPr>
        <w:t>WRITTEN REPRIMAND</w:t>
      </w:r>
      <w:bookmarkEnd w:id="5"/>
    </w:p>
    <w:p w:rsidR="007C5DE2" w:rsidRDefault="007C5DE2" w:rsidP="005C0255"/>
    <w:p w:rsidR="005C0255" w:rsidRPr="007C5DE2" w:rsidRDefault="005C0255" w:rsidP="005C0255">
      <w:pPr>
        <w:ind w:left="720"/>
        <w:jc w:val="both"/>
      </w:pPr>
      <w:r w:rsidRPr="007C5DE2">
        <w:t>A Written Reprimand will be a written form documenting employee safety misconduct after the initial verbal</w:t>
      </w:r>
      <w:r w:rsidR="00E7611F">
        <w:t xml:space="preserve"> </w:t>
      </w:r>
      <w:r w:rsidRPr="007C5DE2">
        <w:t>warning. This second offense formal written warning will be presented to the employee and placed in the</w:t>
      </w:r>
      <w:r>
        <w:t xml:space="preserve"> </w:t>
      </w:r>
      <w:r w:rsidRPr="007C5DE2">
        <w:t>employee's personnel file.</w:t>
      </w:r>
    </w:p>
    <w:p w:rsidR="005C0255" w:rsidRPr="005C0255" w:rsidRDefault="005C0255" w:rsidP="005C0255">
      <w:pPr>
        <w:pStyle w:val="Heading1"/>
        <w:numPr>
          <w:ilvl w:val="0"/>
          <w:numId w:val="11"/>
        </w:numPr>
        <w:jc w:val="both"/>
        <w:rPr>
          <w:rFonts w:ascii="Arial" w:hAnsi="Arial"/>
        </w:rPr>
      </w:pPr>
      <w:bookmarkStart w:id="6" w:name="_Toc447957202"/>
      <w:r>
        <w:rPr>
          <w:rFonts w:ascii="Arial" w:hAnsi="Arial"/>
        </w:rPr>
        <w:t>PROBATIONARY WARNING LETTER</w:t>
      </w:r>
      <w:bookmarkEnd w:id="6"/>
    </w:p>
    <w:p w:rsidR="005C0255" w:rsidRDefault="005C0255" w:rsidP="007C5DE2">
      <w:pPr>
        <w:ind w:left="1260"/>
        <w:rPr>
          <w:b/>
          <w:bCs/>
        </w:rPr>
      </w:pPr>
    </w:p>
    <w:p w:rsidR="007C5DE2" w:rsidRPr="007C5DE2" w:rsidRDefault="007C5DE2" w:rsidP="005C0255">
      <w:pPr>
        <w:ind w:firstLine="266"/>
        <w:jc w:val="both"/>
      </w:pPr>
      <w:r w:rsidRPr="007C5DE2">
        <w:t>A Warning of Probation will be a written form documenting the safety conduct and warning the</w:t>
      </w:r>
    </w:p>
    <w:p w:rsidR="005C0255" w:rsidRDefault="007C5DE2" w:rsidP="005C0255">
      <w:pPr>
        <w:ind w:left="720"/>
        <w:jc w:val="both"/>
      </w:pPr>
      <w:r w:rsidRPr="007C5DE2">
        <w:t>employee that another incident will lead to probation. This indicates a more serious problem with the employee's</w:t>
      </w:r>
      <w:r w:rsidR="005C0255">
        <w:t xml:space="preserve"> </w:t>
      </w:r>
      <w:r w:rsidRPr="007C5DE2">
        <w:t>behavior, and this form will also be presented to the employee and placed in the employee's personnel file.</w:t>
      </w:r>
    </w:p>
    <w:p w:rsidR="005C0255" w:rsidRPr="005C0255" w:rsidRDefault="005C0255" w:rsidP="005C0255">
      <w:pPr>
        <w:pStyle w:val="Heading1"/>
        <w:numPr>
          <w:ilvl w:val="0"/>
          <w:numId w:val="11"/>
        </w:numPr>
        <w:jc w:val="both"/>
        <w:rPr>
          <w:rFonts w:ascii="Arial" w:hAnsi="Arial"/>
        </w:rPr>
      </w:pPr>
      <w:bookmarkStart w:id="7" w:name="_Toc447957203"/>
      <w:r w:rsidRPr="005C0255">
        <w:rPr>
          <w:rFonts w:ascii="Arial" w:hAnsi="Arial"/>
        </w:rPr>
        <w:t>PROBATIONARY LETTER</w:t>
      </w:r>
      <w:bookmarkEnd w:id="7"/>
    </w:p>
    <w:p w:rsidR="007C5DE2" w:rsidRDefault="005C0255" w:rsidP="005C0255">
      <w:pPr>
        <w:ind w:left="720"/>
        <w:jc w:val="both"/>
      </w:pPr>
      <w:r>
        <w:br/>
      </w:r>
      <w:r w:rsidR="007C5DE2" w:rsidRPr="007C5DE2">
        <w:t>Probation is a trial period during which the employee is given specific rules and goals to meet, during which, if</w:t>
      </w:r>
      <w:r>
        <w:t xml:space="preserve"> </w:t>
      </w:r>
      <w:r w:rsidR="007C5DE2" w:rsidRPr="007C5DE2">
        <w:t>they cannot meet the rules and goals, they will be subject to termination upon Management review.</w:t>
      </w:r>
    </w:p>
    <w:p w:rsidR="005C0255" w:rsidRPr="005C0255" w:rsidRDefault="005C0255" w:rsidP="005C0255">
      <w:pPr>
        <w:pStyle w:val="Heading1"/>
        <w:numPr>
          <w:ilvl w:val="0"/>
          <w:numId w:val="11"/>
        </w:numPr>
        <w:jc w:val="both"/>
        <w:rPr>
          <w:rFonts w:ascii="Arial" w:hAnsi="Arial"/>
        </w:rPr>
      </w:pPr>
      <w:bookmarkStart w:id="8" w:name="_Toc447957204"/>
      <w:r>
        <w:t>WARNING OF SUSPENSION</w:t>
      </w:r>
      <w:bookmarkEnd w:id="8"/>
    </w:p>
    <w:p w:rsidR="005C0255" w:rsidRPr="007C5DE2" w:rsidRDefault="005C0255" w:rsidP="005C0255">
      <w:pPr>
        <w:ind w:left="720"/>
      </w:pPr>
    </w:p>
    <w:p w:rsidR="007C5DE2" w:rsidRPr="007C5DE2" w:rsidRDefault="007C5DE2" w:rsidP="005C0255">
      <w:pPr>
        <w:ind w:left="720"/>
        <w:jc w:val="both"/>
      </w:pPr>
      <w:r w:rsidRPr="007C5DE2">
        <w:t>A Warning of Suspension is a written form documenting a repeated safety misconduct, which warns the</w:t>
      </w:r>
      <w:r w:rsidR="005C0255">
        <w:t xml:space="preserve"> </w:t>
      </w:r>
      <w:r w:rsidRPr="007C5DE2">
        <w:t>employee that another incident will lead to suspension. This form will be presented to the employee and</w:t>
      </w:r>
      <w:r w:rsidR="005C0255">
        <w:t xml:space="preserve"> </w:t>
      </w:r>
      <w:r w:rsidRPr="007C5DE2">
        <w:t>placed in the employee's personnel file.</w:t>
      </w:r>
    </w:p>
    <w:p w:rsidR="005C0255" w:rsidRPr="005C0255" w:rsidRDefault="005C0255" w:rsidP="005C0255">
      <w:pPr>
        <w:pStyle w:val="Heading1"/>
        <w:numPr>
          <w:ilvl w:val="0"/>
          <w:numId w:val="11"/>
        </w:numPr>
        <w:jc w:val="both"/>
      </w:pPr>
      <w:bookmarkStart w:id="9" w:name="_Toc447957205"/>
      <w:r w:rsidRPr="005C0255">
        <w:t>SUSPENSION</w:t>
      </w:r>
      <w:bookmarkEnd w:id="9"/>
    </w:p>
    <w:p w:rsidR="005C0255" w:rsidRDefault="005C0255" w:rsidP="007C5DE2">
      <w:pPr>
        <w:ind w:left="1260"/>
        <w:rPr>
          <w:b/>
          <w:bCs/>
        </w:rPr>
      </w:pPr>
    </w:p>
    <w:p w:rsidR="007C5DE2" w:rsidRDefault="007C5DE2" w:rsidP="005C0255">
      <w:pPr>
        <w:ind w:left="720"/>
        <w:jc w:val="both"/>
      </w:pPr>
      <w:r w:rsidRPr="007C5DE2">
        <w:t>Suspension is a period of time during which the employee is not allowed to attend or perform any</w:t>
      </w:r>
      <w:r w:rsidR="005C0255">
        <w:t xml:space="preserve"> </w:t>
      </w:r>
      <w:r w:rsidRPr="007C5DE2">
        <w:t>Company work function, and as a result, they will not be compensated/paid during this time period.</w:t>
      </w:r>
    </w:p>
    <w:p w:rsidR="005C0255" w:rsidRDefault="005C0255" w:rsidP="005C0255">
      <w:pPr>
        <w:pStyle w:val="Heading1"/>
        <w:numPr>
          <w:ilvl w:val="0"/>
          <w:numId w:val="11"/>
        </w:numPr>
        <w:jc w:val="both"/>
      </w:pPr>
      <w:bookmarkStart w:id="10" w:name="_Toc447957206"/>
      <w:r>
        <w:t>DISMIS</w:t>
      </w:r>
      <w:r w:rsidR="00CB584F">
        <w:t>S</w:t>
      </w:r>
      <w:r>
        <w:t>AL / TERMINATION</w:t>
      </w:r>
      <w:bookmarkEnd w:id="10"/>
    </w:p>
    <w:p w:rsidR="005C0255" w:rsidRPr="007C5DE2" w:rsidRDefault="005C0255" w:rsidP="005C0255">
      <w:pPr>
        <w:ind w:left="720"/>
      </w:pPr>
    </w:p>
    <w:p w:rsidR="005C0255" w:rsidRDefault="007C5DE2" w:rsidP="009079B1">
      <w:pPr>
        <w:ind w:left="720"/>
        <w:jc w:val="both"/>
        <w:rPr>
          <w:b/>
          <w:bCs/>
        </w:rPr>
      </w:pPr>
      <w:r w:rsidRPr="007C5DE2">
        <w:t>Dismissal and/or termination is the permanent separation of an employee from the Company, which has been</w:t>
      </w:r>
      <w:r w:rsidR="005C0255">
        <w:t xml:space="preserve"> </w:t>
      </w:r>
      <w:r w:rsidRPr="007C5DE2">
        <w:t>initiated for an accumulation of warnings and disciplinary reasons and safety misconduct.</w:t>
      </w:r>
      <w:r w:rsidR="005C0255">
        <w:t xml:space="preserve"> </w:t>
      </w:r>
      <w:r w:rsidRPr="007C5DE2">
        <w:t>Certain circumstances warrant disciplinary action, and upon violation of any Company safety rule as</w:t>
      </w:r>
      <w:r w:rsidR="005C0255">
        <w:t xml:space="preserve"> </w:t>
      </w:r>
      <w:r w:rsidRPr="007C5DE2">
        <w:t>outlined in this manual, the violating employee will be penalized. The severity of the penalty will be in</w:t>
      </w:r>
      <w:r w:rsidR="005C0255">
        <w:t xml:space="preserve"> </w:t>
      </w:r>
      <w:r w:rsidRPr="007C5DE2">
        <w:t>direct correlation to the severity of the safety violation. For example, if Management discovers a</w:t>
      </w:r>
      <w:r w:rsidR="005C0255">
        <w:t xml:space="preserve"> </w:t>
      </w:r>
      <w:r w:rsidRPr="007C5DE2">
        <w:t>gross neglect or violation of any health and safety rule or procedure, which could imminently</w:t>
      </w:r>
      <w:r w:rsidR="005C0255">
        <w:t xml:space="preserve"> </w:t>
      </w:r>
      <w:r w:rsidRPr="007C5DE2">
        <w:t>endanger any employee's life, it will result in dismissal and can occur with or without any prior warnings.</w:t>
      </w:r>
    </w:p>
    <w:p w:rsidR="009079B1" w:rsidRDefault="009079B1" w:rsidP="009079B1">
      <w:pPr>
        <w:pStyle w:val="Heading1"/>
        <w:numPr>
          <w:ilvl w:val="0"/>
          <w:numId w:val="11"/>
        </w:numPr>
        <w:jc w:val="both"/>
        <w:rPr>
          <w:b w:val="0"/>
          <w:bCs w:val="0"/>
        </w:rPr>
      </w:pPr>
      <w:bookmarkStart w:id="11" w:name="_Toc447957207"/>
      <w:r w:rsidRPr="009079B1">
        <w:t>WORKSITE INSPECTION</w:t>
      </w:r>
      <w:bookmarkEnd w:id="11"/>
    </w:p>
    <w:p w:rsidR="009079B1" w:rsidRDefault="009079B1" w:rsidP="005C0255">
      <w:pPr>
        <w:ind w:left="720"/>
        <w:jc w:val="both"/>
        <w:rPr>
          <w:b/>
          <w:bCs/>
        </w:rPr>
      </w:pPr>
    </w:p>
    <w:p w:rsidR="007C5DE2" w:rsidRDefault="007C5DE2" w:rsidP="005C0255">
      <w:pPr>
        <w:ind w:left="720"/>
        <w:jc w:val="both"/>
      </w:pPr>
      <w:r w:rsidRPr="007C5DE2">
        <w:rPr>
          <w:b/>
          <w:bCs/>
        </w:rPr>
        <w:t xml:space="preserve">NOTE: </w:t>
      </w:r>
      <w:r w:rsidRPr="007C5DE2">
        <w:t xml:space="preserve">Upon physical inspection of </w:t>
      </w:r>
      <w:r w:rsidR="003D0E5C" w:rsidRPr="003D0E5C">
        <w:rPr>
          <w:b/>
          <w:highlight w:val="yellow"/>
        </w:rPr>
        <w:t>COMPANY NAME</w:t>
      </w:r>
      <w:r w:rsidR="003D0E5C" w:rsidRPr="003D0E5C">
        <w:rPr>
          <w:b/>
        </w:rPr>
        <w:t xml:space="preserve"> </w:t>
      </w:r>
      <w:r w:rsidRPr="007C5DE2">
        <w:t>workplaces that indicate</w:t>
      </w:r>
      <w:r w:rsidR="005C0255">
        <w:t xml:space="preserve"> </w:t>
      </w:r>
      <w:r w:rsidRPr="007C5DE2">
        <w:t xml:space="preserve">violations showing an overall lack of commitment by Supervisors or any employee of </w:t>
      </w:r>
      <w:bookmarkStart w:id="12" w:name="_GoBack"/>
      <w:bookmarkEnd w:id="12"/>
      <w:r w:rsidR="003D0E5C" w:rsidRPr="003D0E5C">
        <w:rPr>
          <w:b/>
          <w:highlight w:val="yellow"/>
        </w:rPr>
        <w:t>COMPANY NAME</w:t>
      </w:r>
      <w:r w:rsidR="003D0E5C" w:rsidRPr="003D0E5C">
        <w:rPr>
          <w:b/>
        </w:rPr>
        <w:t xml:space="preserve"> </w:t>
      </w:r>
      <w:r w:rsidRPr="007C5DE2">
        <w:t>safety goals, this shall be considered under the same level of disciplinary action as</w:t>
      </w:r>
      <w:r w:rsidR="005C0255">
        <w:t xml:space="preserve"> </w:t>
      </w:r>
      <w:r w:rsidRPr="007C5DE2">
        <w:t>an actual offense.</w:t>
      </w:r>
    </w:p>
    <w:p w:rsidR="005C0255" w:rsidRPr="007C5DE2" w:rsidRDefault="005C0255" w:rsidP="005C0255">
      <w:pPr>
        <w:pStyle w:val="Heading1"/>
        <w:numPr>
          <w:ilvl w:val="0"/>
          <w:numId w:val="11"/>
        </w:numPr>
        <w:jc w:val="both"/>
      </w:pPr>
      <w:bookmarkStart w:id="13" w:name="_Toc447957208"/>
      <w:r>
        <w:t>REMOVAL OF WRITTEN WARNINGS</w:t>
      </w:r>
      <w:bookmarkEnd w:id="13"/>
    </w:p>
    <w:p w:rsidR="005C0255" w:rsidRDefault="005C0255" w:rsidP="007C5DE2">
      <w:pPr>
        <w:ind w:left="1260"/>
        <w:rPr>
          <w:b/>
          <w:bCs/>
        </w:rPr>
      </w:pPr>
    </w:p>
    <w:p w:rsidR="007C5DE2" w:rsidRPr="00E07516" w:rsidRDefault="007C5DE2" w:rsidP="005C0255">
      <w:pPr>
        <w:ind w:left="720"/>
        <w:jc w:val="both"/>
      </w:pPr>
      <w:r w:rsidRPr="007C5DE2">
        <w:t>Removal of Written Warnings from an employee's personnel file may occur at the discretion of the Supervisor,</w:t>
      </w:r>
      <w:r w:rsidR="005C0255">
        <w:t xml:space="preserve"> </w:t>
      </w:r>
      <w:r w:rsidRPr="007C5DE2">
        <w:t>after 6 months time has passed. Such</w:t>
      </w:r>
      <w:r w:rsidR="005C0255">
        <w:t xml:space="preserve"> </w:t>
      </w:r>
      <w:r w:rsidRPr="007C5DE2">
        <w:t>warnings , when removed, are returned to the employee for</w:t>
      </w:r>
      <w:r w:rsidR="005C0255">
        <w:t xml:space="preserve">  </w:t>
      </w:r>
      <w:r w:rsidRPr="007C5DE2">
        <w:t>disposal, and the corrective action will be considered satisfactorily resolved.</w:t>
      </w:r>
    </w:p>
    <w:p w:rsidR="000A35B9" w:rsidRPr="00E07516" w:rsidRDefault="000A35B9" w:rsidP="00142B7D">
      <w:pPr>
        <w:pStyle w:val="Heading2"/>
        <w:numPr>
          <w:ilvl w:val="0"/>
          <w:numId w:val="0"/>
        </w:numPr>
        <w:ind w:left="1260"/>
        <w:jc w:val="both"/>
      </w:pPr>
    </w:p>
    <w:sectPr w:rsidR="000A35B9" w:rsidRPr="00E07516" w:rsidSect="00FA2D27">
      <w:headerReference w:type="even" r:id="rId8"/>
      <w:headerReference w:type="default" r:id="rId9"/>
      <w:footerReference w:type="default" r:id="rId10"/>
      <w:pgSz w:w="12240" w:h="15840"/>
      <w:pgMar w:top="34" w:right="1080"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3AC" w:rsidRDefault="00F753AC">
      <w:r>
        <w:separator/>
      </w:r>
    </w:p>
    <w:p w:rsidR="00F753AC" w:rsidRDefault="00F753AC"/>
    <w:p w:rsidR="00F753AC" w:rsidRDefault="00F753AC"/>
    <w:p w:rsidR="00F753AC" w:rsidRDefault="00F753AC"/>
  </w:endnote>
  <w:endnote w:type="continuationSeparator" w:id="0">
    <w:p w:rsidR="00F753AC" w:rsidRDefault="00F753AC">
      <w:r>
        <w:continuationSeparator/>
      </w:r>
    </w:p>
    <w:p w:rsidR="00F753AC" w:rsidRDefault="00F753AC"/>
    <w:p w:rsidR="00F753AC" w:rsidRDefault="00F753AC"/>
    <w:p w:rsidR="00F753AC" w:rsidRDefault="00F753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7D" w:rsidRPr="00B8370F" w:rsidRDefault="00142B7D" w:rsidP="008D4D5D">
    <w:pPr>
      <w:pStyle w:val="SGSlegaldisclaimer"/>
      <w:pBdr>
        <w:top w:val="single" w:sz="12" w:space="1" w:color="auto"/>
      </w:pBdr>
      <w:tabs>
        <w:tab w:val="clear" w:pos="8640"/>
        <w:tab w:val="right" w:pos="9990"/>
      </w:tabs>
      <w:jc w:val="left"/>
      <w:rPr>
        <w:i w:val="0"/>
      </w:rPr>
    </w:pPr>
    <w:r w:rsidRPr="00B8370F">
      <w:rPr>
        <w:i w:val="0"/>
      </w:rPr>
      <w:t>Uncontrolled Document when printed</w:t>
    </w:r>
    <w:r>
      <w:rPr>
        <w:i w:val="0"/>
      </w:rPr>
      <w:t xml:space="preserve">                        </w:t>
    </w:r>
    <w:r>
      <w:rPr>
        <w:i w:val="0"/>
      </w:rPr>
      <w:tab/>
    </w:r>
    <w:r>
      <w:rPr>
        <w:i w:val="0"/>
      </w:rPr>
      <w:tab/>
      <w:t xml:space="preserve">                 </w:t>
    </w:r>
    <w:r w:rsidR="00FF2EB8">
      <w:rPr>
        <w:i w:val="0"/>
      </w:rPr>
      <w:t>HSE Management System</w:t>
    </w:r>
  </w:p>
  <w:p w:rsidR="00142B7D" w:rsidRDefault="00142B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3AC" w:rsidRDefault="00F753AC">
      <w:r>
        <w:separator/>
      </w:r>
    </w:p>
    <w:p w:rsidR="00F753AC" w:rsidRDefault="00F753AC"/>
    <w:p w:rsidR="00F753AC" w:rsidRDefault="00F753AC"/>
    <w:p w:rsidR="00F753AC" w:rsidRDefault="00F753AC"/>
  </w:footnote>
  <w:footnote w:type="continuationSeparator" w:id="0">
    <w:p w:rsidR="00F753AC" w:rsidRDefault="00F753AC">
      <w:r>
        <w:continuationSeparator/>
      </w:r>
    </w:p>
    <w:p w:rsidR="00F753AC" w:rsidRDefault="00F753AC"/>
    <w:p w:rsidR="00F753AC" w:rsidRDefault="00F753AC"/>
    <w:p w:rsidR="00F753AC" w:rsidRDefault="00F753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2B7D" w:rsidRDefault="00142B7D"/>
  <w:p w:rsidR="00142B7D" w:rsidRDefault="00142B7D"/>
  <w:p w:rsidR="00142B7D" w:rsidRDefault="00142B7D"/>
  <w:p w:rsidR="00142B7D" w:rsidRDefault="00142B7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040"/>
      <w:gridCol w:w="1349"/>
      <w:gridCol w:w="1891"/>
      <w:gridCol w:w="1891"/>
      <w:gridCol w:w="1934"/>
    </w:tblGrid>
    <w:tr w:rsidR="00FF2EB8" w:rsidTr="00FF2EB8">
      <w:trPr>
        <w:cantSplit/>
        <w:trHeight w:val="271"/>
        <w:jc w:val="center"/>
      </w:trPr>
      <w:tc>
        <w:tcPr>
          <w:tcW w:w="3240" w:type="dxa"/>
          <w:gridSpan w:val="2"/>
          <w:vMerge w:val="restart"/>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hideMark/>
        </w:tcPr>
        <w:p w:rsidR="00FF2EB8" w:rsidRDefault="00FF2EB8" w:rsidP="00FF2EB8">
          <w:pPr>
            <w:tabs>
              <w:tab w:val="left" w:pos="6480"/>
              <w:tab w:val="right" w:pos="8640"/>
            </w:tabs>
            <w:jc w:val="center"/>
            <w:rPr>
              <w:rFonts w:ascii="Calibri" w:hAnsi="Calibri"/>
              <w:noProof/>
              <w:sz w:val="20"/>
              <w:szCs w:val="24"/>
            </w:rPr>
          </w:pPr>
          <w:r w:rsidRPr="003D0E5C">
            <w:rPr>
              <w:noProof/>
              <w:highlight w:val="yellow"/>
            </w:rPr>
            <w:drawing>
              <wp:anchor distT="0" distB="0" distL="114300" distR="114300" simplePos="0" relativeHeight="251659776" behindDoc="0" locked="0" layoutInCell="1" allowOverlap="1" wp14:anchorId="642D3E72" wp14:editId="36C17926">
                <wp:simplePos x="0" y="0"/>
                <wp:positionH relativeFrom="margin">
                  <wp:posOffset>184150</wp:posOffset>
                </wp:positionH>
                <wp:positionV relativeFrom="margin">
                  <wp:posOffset>187325</wp:posOffset>
                </wp:positionV>
                <wp:extent cx="1717040" cy="544195"/>
                <wp:effectExtent l="0" t="0" r="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S logo YSD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7040" cy="544195"/>
                        </a:xfrm>
                        <a:prstGeom prst="rect">
                          <a:avLst/>
                        </a:prstGeom>
                        <a:noFill/>
                      </pic:spPr>
                    </pic:pic>
                  </a:graphicData>
                </a:graphic>
                <wp14:sizeRelH relativeFrom="page">
                  <wp14:pctWidth>0</wp14:pctWidth>
                </wp14:sizeRelH>
                <wp14:sizeRelV relativeFrom="page">
                  <wp14:pctHeight>0</wp14:pctHeight>
                </wp14:sizeRelV>
              </wp:anchor>
            </w:drawing>
          </w:r>
          <w:r w:rsidR="003D0E5C" w:rsidRPr="003D0E5C">
            <w:rPr>
              <w:rFonts w:ascii="Calibri" w:hAnsi="Calibri"/>
              <w:noProof/>
              <w:sz w:val="20"/>
              <w:szCs w:val="24"/>
              <w:highlight w:val="yellow"/>
            </w:rPr>
            <w:t>Change with your logo here</w:t>
          </w:r>
        </w:p>
      </w:tc>
      <w:tc>
        <w:tcPr>
          <w:tcW w:w="3240" w:type="dxa"/>
          <w:gridSpan w:val="2"/>
          <w:vMerge w:val="restart"/>
          <w:tcBorders>
            <w:top w:val="single" w:sz="4" w:space="0" w:color="auto"/>
            <w:left w:val="single" w:sz="4" w:space="0" w:color="auto"/>
            <w:bottom w:val="single" w:sz="4" w:space="0" w:color="auto"/>
            <w:right w:val="single" w:sz="4" w:space="0" w:color="auto"/>
          </w:tcBorders>
          <w:vAlign w:val="center"/>
        </w:tcPr>
        <w:p w:rsidR="00FF2EB8" w:rsidRDefault="00FF2EB8" w:rsidP="00FF2EB8">
          <w:pPr>
            <w:tabs>
              <w:tab w:val="left" w:pos="1933"/>
            </w:tabs>
            <w:ind w:left="0"/>
            <w:jc w:val="center"/>
            <w:rPr>
              <w:rFonts w:cs="Arial"/>
              <w:b/>
              <w:sz w:val="20"/>
            </w:rPr>
          </w:pPr>
          <w:r>
            <w:rPr>
              <w:rFonts w:cs="Arial"/>
              <w:b/>
              <w:sz w:val="20"/>
            </w:rPr>
            <w:t>HSE MANAGEMENT SYSTEM</w:t>
          </w:r>
        </w:p>
        <w:p w:rsidR="00FF2EB8" w:rsidRDefault="00FF2EB8" w:rsidP="00FF2EB8">
          <w:pPr>
            <w:tabs>
              <w:tab w:val="left" w:pos="1933"/>
            </w:tabs>
            <w:ind w:left="0"/>
            <w:jc w:val="center"/>
            <w:rPr>
              <w:rFonts w:cs="Arial"/>
              <w:b/>
              <w:sz w:val="20"/>
            </w:rPr>
          </w:pPr>
        </w:p>
        <w:p w:rsidR="00FF2EB8" w:rsidRDefault="00FF2EB8" w:rsidP="00FF2EB8">
          <w:pPr>
            <w:tabs>
              <w:tab w:val="left" w:pos="1933"/>
            </w:tabs>
            <w:ind w:left="0"/>
            <w:jc w:val="center"/>
            <w:rPr>
              <w:rFonts w:ascii="Calibri" w:hAnsi="Calibri"/>
              <w:noProof/>
              <w:sz w:val="20"/>
              <w:szCs w:val="24"/>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tabs>
              <w:tab w:val="center" w:pos="4320"/>
              <w:tab w:val="right" w:pos="8640"/>
            </w:tabs>
            <w:ind w:left="-19"/>
          </w:pPr>
          <w:r>
            <w:t>Doc No:</w:t>
          </w:r>
        </w:p>
      </w:tc>
      <w:tc>
        <w:tcPr>
          <w:tcW w:w="1934" w:type="dxa"/>
          <w:tcBorders>
            <w:top w:val="single" w:sz="4" w:space="0" w:color="auto"/>
            <w:left w:val="single" w:sz="4" w:space="0" w:color="auto"/>
            <w:bottom w:val="single" w:sz="4" w:space="0" w:color="auto"/>
            <w:right w:val="single" w:sz="4" w:space="0" w:color="auto"/>
          </w:tcBorders>
          <w:vAlign w:val="center"/>
          <w:hideMark/>
        </w:tcPr>
        <w:p w:rsidR="00FF2EB8" w:rsidRDefault="003D0E5C" w:rsidP="00FF2EB8">
          <w:pPr>
            <w:tabs>
              <w:tab w:val="center" w:pos="4320"/>
              <w:tab w:val="right" w:pos="8640"/>
            </w:tabs>
            <w:ind w:left="-19"/>
          </w:pPr>
          <w:r>
            <w:t>YSD</w:t>
          </w:r>
          <w:r w:rsidR="00FF2EB8">
            <w:t>-DP</w:t>
          </w:r>
        </w:p>
      </w:tc>
    </w:tr>
    <w:tr w:rsidR="00FF2EB8" w:rsidTr="00FF2EB8">
      <w:trPr>
        <w:cantSplit/>
        <w:trHeight w:val="271"/>
        <w:jc w:val="center"/>
      </w:trPr>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ind w:left="0"/>
            <w:rPr>
              <w:rFonts w:ascii="Calibri" w:hAnsi="Calibri"/>
              <w:noProof/>
              <w:sz w:val="20"/>
              <w:szCs w:val="24"/>
            </w:rPr>
          </w:pPr>
        </w:p>
      </w:tc>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ind w:left="0"/>
            <w:rPr>
              <w:rFonts w:ascii="Calibri" w:hAnsi="Calibri"/>
              <w:noProof/>
              <w:sz w:val="20"/>
              <w:szCs w:val="24"/>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tabs>
              <w:tab w:val="center" w:pos="4320"/>
              <w:tab w:val="right" w:pos="8640"/>
            </w:tabs>
            <w:ind w:left="-19"/>
          </w:pPr>
          <w:r>
            <w:t>Initial Issue Date</w:t>
          </w:r>
        </w:p>
      </w:tc>
      <w:tc>
        <w:tcPr>
          <w:tcW w:w="1934" w:type="dxa"/>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tabs>
              <w:tab w:val="center" w:pos="4320"/>
              <w:tab w:val="right" w:pos="8640"/>
            </w:tabs>
            <w:ind w:left="-19"/>
          </w:pPr>
          <w:r>
            <w:t>12/14</w:t>
          </w:r>
          <w:r>
            <w:t>/2015</w:t>
          </w:r>
        </w:p>
      </w:tc>
    </w:tr>
    <w:tr w:rsidR="00FF2EB8" w:rsidTr="00FF2EB8">
      <w:trPr>
        <w:cantSplit/>
        <w:trHeight w:val="271"/>
        <w:jc w:val="center"/>
      </w:trPr>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ind w:left="0"/>
            <w:rPr>
              <w:rFonts w:ascii="Calibri" w:hAnsi="Calibri"/>
              <w:noProof/>
              <w:sz w:val="20"/>
              <w:szCs w:val="24"/>
            </w:rPr>
          </w:pPr>
        </w:p>
      </w:tc>
      <w:tc>
        <w:tcPr>
          <w:tcW w:w="3240" w:type="dxa"/>
          <w:gridSpan w:val="2"/>
          <w:vMerge/>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ind w:left="0"/>
            <w:rPr>
              <w:rFonts w:ascii="Calibri" w:hAnsi="Calibri"/>
              <w:noProof/>
              <w:sz w:val="20"/>
              <w:szCs w:val="24"/>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tabs>
              <w:tab w:val="center" w:pos="4320"/>
              <w:tab w:val="right" w:pos="8640"/>
            </w:tabs>
            <w:ind w:left="-19"/>
          </w:pPr>
          <w:r>
            <w:t>Revision Date:</w:t>
          </w:r>
        </w:p>
      </w:tc>
      <w:tc>
        <w:tcPr>
          <w:tcW w:w="1934" w:type="dxa"/>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tabs>
              <w:tab w:val="center" w:pos="4320"/>
              <w:tab w:val="right" w:pos="8640"/>
            </w:tabs>
            <w:ind w:left="0"/>
          </w:pPr>
          <w:r>
            <w:t>4/9</w:t>
          </w:r>
          <w:r>
            <w:t>/2016</w:t>
          </w:r>
        </w:p>
      </w:tc>
    </w:tr>
    <w:tr w:rsidR="00FF2EB8" w:rsidTr="00FF2EB8">
      <w:trPr>
        <w:cantSplit/>
        <w:trHeight w:val="271"/>
        <w:jc w:val="center"/>
      </w:trPr>
      <w:tc>
        <w:tcPr>
          <w:tcW w:w="648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tabs>
              <w:tab w:val="center" w:pos="4320"/>
              <w:tab w:val="right" w:pos="8640"/>
            </w:tabs>
            <w:ind w:left="-19"/>
            <w:rPr>
              <w:sz w:val="36"/>
              <w:szCs w:val="36"/>
            </w:rPr>
          </w:pPr>
          <w:r>
            <w:rPr>
              <w:rFonts w:cs="Arial"/>
              <w:b/>
            </w:rPr>
            <w:t>DISCIPLINARY PROGRAM</w:t>
          </w:r>
        </w:p>
      </w:tc>
      <w:tc>
        <w:tcPr>
          <w:tcW w:w="1891" w:type="dxa"/>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tabs>
              <w:tab w:val="center" w:pos="4320"/>
              <w:tab w:val="right" w:pos="8640"/>
            </w:tabs>
            <w:ind w:left="-19"/>
          </w:pPr>
          <w:r>
            <w:t>Revision No.</w:t>
          </w:r>
        </w:p>
      </w:tc>
      <w:tc>
        <w:tcPr>
          <w:tcW w:w="1934" w:type="dxa"/>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tabs>
              <w:tab w:val="center" w:pos="4320"/>
              <w:tab w:val="right" w:pos="8640"/>
            </w:tabs>
            <w:ind w:left="-19"/>
          </w:pPr>
          <w:r>
            <w:t>1</w:t>
          </w:r>
        </w:p>
      </w:tc>
    </w:tr>
    <w:tr w:rsidR="00FF2EB8" w:rsidTr="00FF2EB8">
      <w:trPr>
        <w:cantSplit/>
        <w:trHeight w:val="271"/>
        <w:jc w:val="center"/>
      </w:trPr>
      <w:tc>
        <w:tcPr>
          <w:tcW w:w="6480" w:type="dxa"/>
          <w:gridSpan w:val="4"/>
          <w:vMerge/>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ind w:left="0"/>
            <w:rPr>
              <w:sz w:val="36"/>
              <w:szCs w:val="36"/>
            </w:rPr>
          </w:pPr>
        </w:p>
      </w:tc>
      <w:tc>
        <w:tcPr>
          <w:tcW w:w="1891" w:type="dxa"/>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tabs>
              <w:tab w:val="center" w:pos="4320"/>
              <w:tab w:val="right" w:pos="8640"/>
            </w:tabs>
            <w:ind w:left="-19"/>
            <w:rPr>
              <w:rFonts w:ascii="Calibri" w:hAnsi="Calibri"/>
            </w:rPr>
          </w:pPr>
          <w:r>
            <w:t>Next Revision Date:</w:t>
          </w:r>
        </w:p>
      </w:tc>
      <w:tc>
        <w:tcPr>
          <w:tcW w:w="1934" w:type="dxa"/>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tabs>
              <w:tab w:val="center" w:pos="4320"/>
              <w:tab w:val="right" w:pos="8640"/>
            </w:tabs>
            <w:ind w:left="-19"/>
            <w:jc w:val="both"/>
            <w:rPr>
              <w:rFonts w:ascii="Calibri" w:hAnsi="Calibri"/>
            </w:rPr>
          </w:pPr>
          <w:r>
            <w:t>4/8</w:t>
          </w:r>
          <w:r>
            <w:t>/2021</w:t>
          </w:r>
        </w:p>
      </w:tc>
    </w:tr>
    <w:tr w:rsidR="00FF2EB8" w:rsidTr="00FF2EB8">
      <w:trPr>
        <w:cantSplit/>
        <w:trHeight w:val="271"/>
        <w:jc w:val="center"/>
      </w:trPr>
      <w:tc>
        <w:tcPr>
          <w:tcW w:w="2200" w:type="dxa"/>
          <w:tcBorders>
            <w:top w:val="single" w:sz="4" w:space="0" w:color="auto"/>
            <w:left w:val="single" w:sz="4" w:space="0" w:color="auto"/>
            <w:bottom w:val="single" w:sz="4" w:space="0" w:color="auto"/>
            <w:right w:val="single" w:sz="4" w:space="0" w:color="auto"/>
          </w:tcBorders>
          <w:vAlign w:val="center"/>
          <w:hideMark/>
        </w:tcPr>
        <w:p w:rsidR="00FF2EB8" w:rsidRPr="003D0E5C" w:rsidRDefault="003D0E5C" w:rsidP="00FF2EB8">
          <w:pPr>
            <w:tabs>
              <w:tab w:val="center" w:pos="4320"/>
              <w:tab w:val="right" w:pos="8640"/>
            </w:tabs>
            <w:ind w:left="-19"/>
            <w:rPr>
              <w:sz w:val="20"/>
              <w:highlight w:val="yellow"/>
            </w:rPr>
          </w:pPr>
          <w:r w:rsidRPr="003D0E5C">
            <w:rPr>
              <w:sz w:val="20"/>
              <w:highlight w:val="yellow"/>
            </w:rPr>
            <w:t>Author: NAME</w:t>
          </w:r>
        </w:p>
      </w:tc>
      <w:tc>
        <w:tcPr>
          <w:tcW w:w="2389" w:type="dxa"/>
          <w:gridSpan w:val="2"/>
          <w:tcBorders>
            <w:top w:val="single" w:sz="4" w:space="0" w:color="auto"/>
            <w:left w:val="single" w:sz="4" w:space="0" w:color="auto"/>
            <w:bottom w:val="single" w:sz="4" w:space="0" w:color="auto"/>
            <w:right w:val="single" w:sz="4" w:space="0" w:color="auto"/>
          </w:tcBorders>
          <w:vAlign w:val="center"/>
          <w:hideMark/>
        </w:tcPr>
        <w:p w:rsidR="00FF2EB8" w:rsidRPr="003D0E5C" w:rsidRDefault="003D0E5C" w:rsidP="00FF2EB8">
          <w:pPr>
            <w:tabs>
              <w:tab w:val="center" w:pos="4320"/>
              <w:tab w:val="right" w:pos="8640"/>
            </w:tabs>
            <w:ind w:left="-19"/>
            <w:rPr>
              <w:sz w:val="20"/>
              <w:highlight w:val="yellow"/>
            </w:rPr>
          </w:pPr>
          <w:r w:rsidRPr="003D0E5C">
            <w:rPr>
              <w:sz w:val="20"/>
              <w:highlight w:val="yellow"/>
            </w:rPr>
            <w:t>Approval: NAME</w:t>
          </w:r>
        </w:p>
      </w:tc>
      <w:tc>
        <w:tcPr>
          <w:tcW w:w="1891" w:type="dxa"/>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tabs>
              <w:tab w:val="center" w:pos="4320"/>
              <w:tab w:val="right" w:pos="8640"/>
            </w:tabs>
            <w:ind w:left="-19"/>
            <w:rPr>
              <w:sz w:val="20"/>
            </w:rPr>
          </w:pPr>
          <w:r>
            <w:rPr>
              <w:sz w:val="20"/>
            </w:rPr>
            <w:t>Issued by: Safety</w:t>
          </w:r>
        </w:p>
      </w:tc>
      <w:tc>
        <w:tcPr>
          <w:tcW w:w="1891" w:type="dxa"/>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tabs>
              <w:tab w:val="center" w:pos="4320"/>
              <w:tab w:val="right" w:pos="8640"/>
            </w:tabs>
            <w:ind w:left="-19"/>
          </w:pPr>
          <w:r>
            <w:t>Page</w:t>
          </w:r>
        </w:p>
      </w:tc>
      <w:tc>
        <w:tcPr>
          <w:tcW w:w="1934" w:type="dxa"/>
          <w:tcBorders>
            <w:top w:val="single" w:sz="4" w:space="0" w:color="auto"/>
            <w:left w:val="single" w:sz="4" w:space="0" w:color="auto"/>
            <w:bottom w:val="single" w:sz="4" w:space="0" w:color="auto"/>
            <w:right w:val="single" w:sz="4" w:space="0" w:color="auto"/>
          </w:tcBorders>
          <w:vAlign w:val="center"/>
          <w:hideMark/>
        </w:tcPr>
        <w:p w:rsidR="00FF2EB8" w:rsidRDefault="00FF2EB8" w:rsidP="00FF2EB8">
          <w:pPr>
            <w:tabs>
              <w:tab w:val="center" w:pos="4320"/>
              <w:tab w:val="right" w:pos="8640"/>
            </w:tabs>
            <w:ind w:left="-19"/>
          </w:pPr>
          <w:r>
            <w:t xml:space="preserve">Page </w:t>
          </w:r>
          <w:r>
            <w:fldChar w:fldCharType="begin"/>
          </w:r>
          <w:r>
            <w:instrText xml:space="preserve"> PAGE   \* MERGEFORMAT </w:instrText>
          </w:r>
          <w:r>
            <w:fldChar w:fldCharType="separate"/>
          </w:r>
          <w:r w:rsidR="00F753AC">
            <w:rPr>
              <w:noProof/>
            </w:rPr>
            <w:t>1</w:t>
          </w:r>
          <w:r>
            <w:rPr>
              <w:noProof/>
            </w:rPr>
            <w:fldChar w:fldCharType="end"/>
          </w:r>
          <w:r>
            <w:t xml:space="preserve"> of </w:t>
          </w:r>
          <w:r>
            <w:rPr>
              <w:i/>
            </w:rPr>
            <w:fldChar w:fldCharType="begin"/>
          </w:r>
          <w:r>
            <w:instrText xml:space="preserve"> NUMPAGES </w:instrText>
          </w:r>
          <w:r>
            <w:rPr>
              <w:i/>
            </w:rPr>
            <w:fldChar w:fldCharType="separate"/>
          </w:r>
          <w:r w:rsidR="00F753AC">
            <w:rPr>
              <w:noProof/>
            </w:rPr>
            <w:t>1</w:t>
          </w:r>
          <w:r>
            <w:rPr>
              <w:i/>
            </w:rPr>
            <w:fldChar w:fldCharType="end"/>
          </w:r>
          <w:r>
            <w:fldChar w:fldCharType="begin"/>
          </w:r>
          <w:r>
            <w:instrText xml:space="preserve">  </w:instrText>
          </w:r>
          <w:r>
            <w:fldChar w:fldCharType="end"/>
          </w:r>
        </w:p>
      </w:tc>
    </w:tr>
  </w:tbl>
  <w:p w:rsidR="00142B7D" w:rsidRDefault="00142B7D"/>
  <w:p w:rsidR="00142B7D" w:rsidRDefault="00142B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5" type="#_x0000_t75" style="width:9.25pt;height:9.25pt" o:bullet="t">
        <v:imagedata r:id="rId1" o:title=""/>
      </v:shape>
    </w:pict>
  </w:numPicBullet>
  <w:numPicBullet w:numPicBulletId="1">
    <w:pict>
      <v:shape id="_x0000_i1156" type="#_x0000_t75" style="width:36.35pt;height:36.35pt" o:bullet="t">
        <v:imagedata r:id="rId2" o:title="YSD_300_x_300"/>
      </v:shape>
    </w:pict>
  </w:numPicBullet>
  <w:abstractNum w:abstractNumId="0" w15:restartNumberingAfterBreak="0">
    <w:nsid w:val="FFFFFF83"/>
    <w:multiLevelType w:val="singleLevel"/>
    <w:tmpl w:val="632ACA68"/>
    <w:lvl w:ilvl="0">
      <w:start w:val="1"/>
      <w:numFmt w:val="bullet"/>
      <w:pStyle w:val="Style5"/>
      <w:lvlText w:val=""/>
      <w:lvlJc w:val="left"/>
      <w:pPr>
        <w:tabs>
          <w:tab w:val="num" w:pos="360"/>
        </w:tabs>
        <w:ind w:left="360" w:hanging="360"/>
      </w:pPr>
      <w:rPr>
        <w:rFonts w:ascii="Wingdings" w:hAnsi="Wingdings" w:hint="default"/>
        <w:color w:val="FF6600"/>
      </w:rPr>
    </w:lvl>
  </w:abstractNum>
  <w:abstractNum w:abstractNumId="1" w15:restartNumberingAfterBreak="0">
    <w:nsid w:val="FFFFFF89"/>
    <w:multiLevelType w:val="singleLevel"/>
    <w:tmpl w:val="4B42B1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4B5886"/>
    <w:multiLevelType w:val="hybridMultilevel"/>
    <w:tmpl w:val="B25E75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7129A9"/>
    <w:multiLevelType w:val="hybridMultilevel"/>
    <w:tmpl w:val="A378BCB2"/>
    <w:lvl w:ilvl="0" w:tplc="AF34F966">
      <w:start w:val="1"/>
      <w:numFmt w:val="bullet"/>
      <w:pStyle w:val="ListBullet2"/>
      <w:lvlText w:val=""/>
      <w:lvlJc w:val="left"/>
      <w:pPr>
        <w:tabs>
          <w:tab w:val="num" w:pos="720"/>
        </w:tabs>
        <w:ind w:left="720" w:hanging="360"/>
      </w:pPr>
      <w:rPr>
        <w:rFonts w:ascii="Symbol" w:hAnsi="Symbol" w:hint="default"/>
        <w:color w:val="333333"/>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1543522"/>
    <w:multiLevelType w:val="multilevel"/>
    <w:tmpl w:val="C39E0CD6"/>
    <w:styleLink w:val="Listnumber1"/>
    <w:lvl w:ilvl="0">
      <w:start w:val="1"/>
      <w:numFmt w:val="decimal"/>
      <w:lvlText w:val="%1."/>
      <w:lvlJc w:val="left"/>
      <w:pPr>
        <w:tabs>
          <w:tab w:val="num" w:pos="360"/>
        </w:tabs>
        <w:ind w:left="360" w:hanging="360"/>
      </w:pPr>
      <w:rPr>
        <w:rFonts w:hint="default"/>
        <w:sz w:val="22"/>
      </w:rPr>
    </w:lvl>
    <w:lvl w:ilvl="1">
      <w:start w:val="1"/>
      <w:numFmt w:val="decimal"/>
      <w:lvlRestart w:val="0"/>
      <w:lvlText w:val="%1.%2."/>
      <w:lvlJc w:val="left"/>
      <w:pPr>
        <w:tabs>
          <w:tab w:val="num" w:pos="792"/>
        </w:tabs>
        <w:ind w:left="792" w:hanging="432"/>
      </w:pPr>
      <w:rPr>
        <w:rFonts w:ascii="Arial" w:hAnsi="Arial" w:hint="default"/>
        <w:b w:val="0"/>
        <w:i w:val="0"/>
        <w:sz w:val="22"/>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611784F"/>
    <w:multiLevelType w:val="multilevel"/>
    <w:tmpl w:val="250A4EBE"/>
    <w:styleLink w:val="Style6"/>
    <w:lvl w:ilvl="0">
      <w:start w:val="1"/>
      <w:numFmt w:val="decimal"/>
      <w:lvlText w:val="%1."/>
      <w:lvlJc w:val="left"/>
      <w:pPr>
        <w:tabs>
          <w:tab w:val="num" w:pos="360"/>
        </w:tabs>
        <w:ind w:left="360" w:hanging="360"/>
      </w:pPr>
      <w:rPr>
        <w:rFonts w:cs="Times New Roman"/>
        <w:b/>
      </w:rPr>
    </w:lvl>
    <w:lvl w:ilvl="1">
      <w:start w:val="1"/>
      <w:numFmt w:val="decimal"/>
      <w:lvlText w:val="%2."/>
      <w:lvlJc w:val="left"/>
      <w:pPr>
        <w:tabs>
          <w:tab w:val="num" w:pos="2313"/>
        </w:tabs>
        <w:ind w:left="2313" w:hanging="1593"/>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AE637FE"/>
    <w:multiLevelType w:val="multilevel"/>
    <w:tmpl w:val="559CDB04"/>
    <w:lvl w:ilvl="0">
      <w:start w:val="1"/>
      <w:numFmt w:val="decimal"/>
      <w:lvlText w:val="%1.0"/>
      <w:lvlJc w:val="left"/>
      <w:pPr>
        <w:tabs>
          <w:tab w:val="num" w:pos="720"/>
        </w:tabs>
        <w:ind w:left="720" w:hanging="720"/>
      </w:pPr>
      <w:rPr>
        <w:rFonts w:ascii="Arial Bold" w:hAnsi="Arial Bold" w:hint="default"/>
        <w:b/>
      </w:rPr>
    </w:lvl>
    <w:lvl w:ilvl="1">
      <w:start w:val="1"/>
      <w:numFmt w:val="decimal"/>
      <w:pStyle w:val="Heading2"/>
      <w:lvlText w:val="%1.%2"/>
      <w:lvlJc w:val="left"/>
      <w:pPr>
        <w:tabs>
          <w:tab w:val="num" w:pos="1800"/>
        </w:tabs>
        <w:ind w:left="18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20B62229"/>
    <w:multiLevelType w:val="multilevel"/>
    <w:tmpl w:val="04090025"/>
    <w:styleLink w:val="StyleBefore6pt"/>
    <w:lvl w:ilvl="0">
      <w:start w:val="1"/>
      <w:numFmt w:val="decimal"/>
      <w:lvlText w:val="%1"/>
      <w:lvlJc w:val="left"/>
      <w:pPr>
        <w:tabs>
          <w:tab w:val="num" w:pos="432"/>
        </w:tabs>
        <w:ind w:left="432" w:hanging="432"/>
      </w:pPr>
      <w:rPr>
        <w:rFonts w:cs="Times New Roman" w:hint="default"/>
        <w:b w:val="0"/>
        <w:i w:val="0"/>
        <w:sz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27691648"/>
    <w:multiLevelType w:val="hybridMultilevel"/>
    <w:tmpl w:val="03D8DE6E"/>
    <w:lvl w:ilvl="0" w:tplc="F6662AA6">
      <w:start w:val="1"/>
      <w:numFmt w:val="bullet"/>
      <w:lvlText w:val=""/>
      <w:lvlJc w:val="left"/>
      <w:pPr>
        <w:ind w:left="108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D030652"/>
    <w:multiLevelType w:val="multilevel"/>
    <w:tmpl w:val="7FBCB298"/>
    <w:lvl w:ilvl="0">
      <w:start w:val="1"/>
      <w:numFmt w:val="bullet"/>
      <w:pStyle w:val="StyleListNumber2Before6pt"/>
      <w:lvlText w:val=""/>
      <w:lvlPicBulletId w:val="0"/>
      <w:lvlJc w:val="left"/>
      <w:pPr>
        <w:tabs>
          <w:tab w:val="num" w:pos="0"/>
        </w:tabs>
        <w:ind w:left="360" w:hanging="360"/>
      </w:pPr>
      <w:rPr>
        <w:rFonts w:ascii="Symbol" w:hAnsi="Symbol" w:hint="default"/>
        <w:color w:val="FF660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6DE2F55"/>
    <w:multiLevelType w:val="hybridMultilevel"/>
    <w:tmpl w:val="55807DF8"/>
    <w:lvl w:ilvl="0" w:tplc="F6662AA6">
      <w:start w:val="1"/>
      <w:numFmt w:val="bullet"/>
      <w:lvlText w:val=""/>
      <w:lvlJc w:val="left"/>
      <w:pPr>
        <w:ind w:left="396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1" w15:restartNumberingAfterBreak="0">
    <w:nsid w:val="3BA27C20"/>
    <w:multiLevelType w:val="hybridMultilevel"/>
    <w:tmpl w:val="6E669CCA"/>
    <w:lvl w:ilvl="0" w:tplc="E0CEBCF4">
      <w:start w:val="1"/>
      <w:numFmt w:val="bullet"/>
      <w:pStyle w:val="SGSOrangeSquareBullet"/>
      <w:lvlText w:val=""/>
      <w:lvlJc w:val="left"/>
      <w:pPr>
        <w:ind w:left="216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C6409FA"/>
    <w:multiLevelType w:val="multilevel"/>
    <w:tmpl w:val="BF6879CA"/>
    <w:lvl w:ilvl="0">
      <w:start w:val="1"/>
      <w:numFmt w:val="decimal"/>
      <w:lvlText w:val="%1."/>
      <w:lvlJc w:val="left"/>
      <w:pPr>
        <w:tabs>
          <w:tab w:val="num" w:pos="360"/>
        </w:tabs>
        <w:ind w:left="360" w:hanging="360"/>
      </w:pPr>
      <w:rPr>
        <w:rFonts w:cs="Times New Roman" w:hint="default"/>
      </w:rPr>
    </w:lvl>
    <w:lvl w:ilvl="1">
      <w:start w:val="1"/>
      <w:numFmt w:val="none"/>
      <w:lvlRestart w:val="0"/>
      <w:lvlText w:val="2.1."/>
      <w:lvlJc w:val="left"/>
      <w:pPr>
        <w:tabs>
          <w:tab w:val="num" w:pos="357"/>
        </w:tabs>
        <w:ind w:left="357" w:hanging="357"/>
      </w:pPr>
      <w:rPr>
        <w:rFonts w:ascii="Arial" w:hAnsi="Arial" w:cs="Times New Roman" w:hint="default"/>
        <w:b/>
        <w:i w:val="0"/>
        <w:sz w:val="22"/>
      </w:rPr>
    </w:lvl>
    <w:lvl w:ilvl="2">
      <w:start w:val="1"/>
      <w:numFmt w:val="decimal"/>
      <w:pStyle w:val="Heading3"/>
      <w:lvlText w:val="%1.%2.%3."/>
      <w:lvlJc w:val="left"/>
      <w:pPr>
        <w:tabs>
          <w:tab w:val="num" w:pos="357"/>
        </w:tabs>
        <w:ind w:left="357" w:hanging="357"/>
      </w:pPr>
      <w:rPr>
        <w:rFonts w:cs="Times New Roman" w:hint="default"/>
      </w:rPr>
    </w:lvl>
    <w:lvl w:ilvl="3">
      <w:start w:val="1"/>
      <w:numFmt w:val="lowerLetter"/>
      <w:pStyle w:val="Heading4"/>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3" w15:restartNumberingAfterBreak="0">
    <w:nsid w:val="3D7E5247"/>
    <w:multiLevelType w:val="hybridMultilevel"/>
    <w:tmpl w:val="3106F9FE"/>
    <w:lvl w:ilvl="0" w:tplc="F6662AA6">
      <w:start w:val="1"/>
      <w:numFmt w:val="bullet"/>
      <w:lvlText w:val=""/>
      <w:lvlJc w:val="left"/>
      <w:pPr>
        <w:ind w:left="1080" w:hanging="360"/>
      </w:pPr>
      <w:rPr>
        <w:rFonts w:ascii="Wingdings" w:hAnsi="Wingdings" w:hint="default"/>
        <w:color w:val="385623" w:themeColor="accent6" w:themeShade="80"/>
        <w:u w:color="525252" w:themeColor="accent3" w:themeShade="8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6F35B4"/>
    <w:multiLevelType w:val="hybridMultilevel"/>
    <w:tmpl w:val="195EA746"/>
    <w:lvl w:ilvl="0" w:tplc="F6662AA6">
      <w:start w:val="1"/>
      <w:numFmt w:val="bullet"/>
      <w:lvlText w:val=""/>
      <w:lvlJc w:val="left"/>
      <w:pPr>
        <w:ind w:left="108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40F3E71"/>
    <w:multiLevelType w:val="hybridMultilevel"/>
    <w:tmpl w:val="90FCB7C0"/>
    <w:lvl w:ilvl="0" w:tplc="A036DB38">
      <w:start w:val="1"/>
      <w:numFmt w:val="bullet"/>
      <w:lvlText w:val=""/>
      <w:lvlPicBulletId w:val="1"/>
      <w:lvlJc w:val="left"/>
      <w:pPr>
        <w:ind w:left="1080" w:hanging="360"/>
      </w:pPr>
      <w:rPr>
        <w:rFonts w:ascii="Symbol" w:hAnsi="Symbol" w:hint="default"/>
        <w:color w:val="auto"/>
        <w:u w:color="525252" w:themeColor="accent3"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65F58"/>
    <w:multiLevelType w:val="hybridMultilevel"/>
    <w:tmpl w:val="142EAC94"/>
    <w:lvl w:ilvl="0" w:tplc="F6662AA6">
      <w:start w:val="1"/>
      <w:numFmt w:val="bullet"/>
      <w:lvlText w:val=""/>
      <w:lvlJc w:val="left"/>
      <w:pPr>
        <w:ind w:left="108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DB31D0"/>
    <w:multiLevelType w:val="multilevel"/>
    <w:tmpl w:val="C39E0CD6"/>
    <w:styleLink w:val="Listnumbered2"/>
    <w:lvl w:ilvl="0">
      <w:start w:val="1"/>
      <w:numFmt w:val="decimal"/>
      <w:lvlText w:val="%1."/>
      <w:lvlJc w:val="left"/>
      <w:pPr>
        <w:tabs>
          <w:tab w:val="num" w:pos="1440"/>
        </w:tabs>
        <w:ind w:left="1080" w:hanging="360"/>
      </w:pPr>
      <w:rPr>
        <w:rFonts w:hint="default"/>
        <w:sz w:val="22"/>
      </w:rPr>
    </w:lvl>
    <w:lvl w:ilvl="1">
      <w:start w:val="1"/>
      <w:numFmt w:val="decimal"/>
      <w:lvlRestart w:val="0"/>
      <w:lvlText w:val="%1.%2."/>
      <w:lvlJc w:val="left"/>
      <w:pPr>
        <w:tabs>
          <w:tab w:val="num" w:pos="1872"/>
        </w:tabs>
        <w:ind w:left="1152" w:hanging="432"/>
      </w:pPr>
      <w:rPr>
        <w:rFonts w:ascii="Arial" w:hAnsi="Arial" w:hint="default"/>
        <w:b w:val="0"/>
        <w:i w:val="0"/>
        <w:sz w:val="22"/>
      </w:rPr>
    </w:lvl>
    <w:lvl w:ilvl="2">
      <w:start w:val="1"/>
      <w:numFmt w:val="decimal"/>
      <w:lvlText w:val="%1.%2.%3."/>
      <w:lvlJc w:val="left"/>
      <w:pPr>
        <w:tabs>
          <w:tab w:val="num" w:pos="2520"/>
        </w:tabs>
        <w:ind w:left="2304" w:hanging="504"/>
      </w:pPr>
      <w:rPr>
        <w:rFonts w:hint="default"/>
      </w:rPr>
    </w:lvl>
    <w:lvl w:ilvl="3">
      <w:start w:val="1"/>
      <w:numFmt w:val="lowerLetter"/>
      <w:lvlText w:val="%1.%2.%3.%4."/>
      <w:lvlJc w:val="left"/>
      <w:pPr>
        <w:tabs>
          <w:tab w:val="num" w:pos="324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432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400"/>
        </w:tabs>
        <w:ind w:left="4824" w:hanging="1224"/>
      </w:pPr>
      <w:rPr>
        <w:rFonts w:hint="default"/>
      </w:rPr>
    </w:lvl>
    <w:lvl w:ilvl="8">
      <w:start w:val="1"/>
      <w:numFmt w:val="decimal"/>
      <w:lvlText w:val="%1.%2.%3.%4.%5.%6.%7.%8.%9."/>
      <w:lvlJc w:val="left"/>
      <w:pPr>
        <w:tabs>
          <w:tab w:val="num" w:pos="6120"/>
        </w:tabs>
        <w:ind w:left="5400" w:hanging="1440"/>
      </w:pPr>
      <w:rPr>
        <w:rFonts w:hint="default"/>
      </w:rPr>
    </w:lvl>
  </w:abstractNum>
  <w:abstractNum w:abstractNumId="18" w15:restartNumberingAfterBreak="0">
    <w:nsid w:val="516C662E"/>
    <w:multiLevelType w:val="hybridMultilevel"/>
    <w:tmpl w:val="6A1045FA"/>
    <w:lvl w:ilvl="0" w:tplc="7C1CD0D6">
      <w:start w:val="1"/>
      <w:numFmt w:val="bullet"/>
      <w:lvlText w:val=""/>
      <w:lvlJc w:val="left"/>
      <w:pPr>
        <w:ind w:left="1440" w:hanging="360"/>
      </w:pPr>
      <w:rPr>
        <w:rFonts w:ascii="Wingdings" w:hAnsi="Wingdings" w:hint="default"/>
        <w:color w:val="385623" w:themeColor="accent6" w:themeShade="80"/>
        <w:u w:color="525252" w:themeColor="accent3" w:themeShade="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3F5E3B"/>
    <w:multiLevelType w:val="hybridMultilevel"/>
    <w:tmpl w:val="A0CA069A"/>
    <w:lvl w:ilvl="0" w:tplc="A036DB38">
      <w:start w:val="1"/>
      <w:numFmt w:val="bullet"/>
      <w:lvlText w:val=""/>
      <w:lvlPicBulletId w:val="1"/>
      <w:lvlJc w:val="left"/>
      <w:pPr>
        <w:ind w:left="1080" w:hanging="360"/>
      </w:pPr>
      <w:rPr>
        <w:rFonts w:ascii="Symbol" w:hAnsi="Symbol" w:hint="default"/>
        <w:color w:val="auto"/>
        <w:u w:color="525252" w:themeColor="accent3" w:themeShade="80"/>
      </w:rPr>
    </w:lvl>
    <w:lvl w:ilvl="1" w:tplc="7C1CD0D6">
      <w:start w:val="1"/>
      <w:numFmt w:val="bullet"/>
      <w:lvlText w:val=""/>
      <w:lvlJc w:val="left"/>
      <w:pPr>
        <w:ind w:left="1800" w:hanging="360"/>
      </w:pPr>
      <w:rPr>
        <w:rFonts w:ascii="Wingdings" w:hAnsi="Wingdings" w:hint="default"/>
        <w:color w:val="385623" w:themeColor="accent6" w:themeShade="80"/>
        <w:u w:color="525252" w:themeColor="accent3" w:themeShade="8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F7042CC"/>
    <w:multiLevelType w:val="multilevel"/>
    <w:tmpl w:val="0B447122"/>
    <w:styleLink w:val="Style4"/>
    <w:lvl w:ilvl="0">
      <w:start w:val="1"/>
      <w:numFmt w:val="decimal"/>
      <w:lvlText w:val="%1."/>
      <w:lvlJc w:val="left"/>
      <w:pPr>
        <w:tabs>
          <w:tab w:val="num" w:pos="0"/>
        </w:tabs>
      </w:pPr>
      <w:rPr>
        <w:rFonts w:ascii="Arial" w:hAnsi="Arial" w:cs="Times New Roman"/>
        <w:sz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num w:numId="1">
    <w:abstractNumId w:val="0"/>
  </w:num>
  <w:num w:numId="2">
    <w:abstractNumId w:val="9"/>
  </w:num>
  <w:num w:numId="3">
    <w:abstractNumId w:val="4"/>
  </w:num>
  <w:num w:numId="4">
    <w:abstractNumId w:val="12"/>
  </w:num>
  <w:num w:numId="5">
    <w:abstractNumId w:val="20"/>
  </w:num>
  <w:num w:numId="6">
    <w:abstractNumId w:val="5"/>
  </w:num>
  <w:num w:numId="7">
    <w:abstractNumId w:val="7"/>
  </w:num>
  <w:num w:numId="8">
    <w:abstractNumId w:val="17"/>
  </w:num>
  <w:num w:numId="9">
    <w:abstractNumId w:val="1"/>
  </w:num>
  <w:num w:numId="10">
    <w:abstractNumId w:val="3"/>
  </w:num>
  <w:num w:numId="11">
    <w:abstractNumId w:val="6"/>
  </w:num>
  <w:num w:numId="12">
    <w:abstractNumId w:val="11"/>
  </w:num>
  <w:num w:numId="13">
    <w:abstractNumId w:val="14"/>
  </w:num>
  <w:num w:numId="14">
    <w:abstractNumId w:val="18"/>
  </w:num>
  <w:num w:numId="15">
    <w:abstractNumId w:val="16"/>
  </w:num>
  <w:num w:numId="16">
    <w:abstractNumId w:val="15"/>
  </w:num>
  <w:num w:numId="17">
    <w:abstractNumId w:val="13"/>
  </w:num>
  <w:num w:numId="18">
    <w:abstractNumId w:val="19"/>
  </w:num>
  <w:num w:numId="19">
    <w:abstractNumId w:val="10"/>
  </w:num>
  <w:num w:numId="20">
    <w:abstractNumId w:val="2"/>
  </w:num>
  <w:num w:numId="21">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removePersonalInformation/>
  <w:removeDateAndTime/>
  <w:displayBackgroundShape/>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70F"/>
    <w:rsid w:val="0000105F"/>
    <w:rsid w:val="00011261"/>
    <w:rsid w:val="000112C1"/>
    <w:rsid w:val="00012246"/>
    <w:rsid w:val="00012251"/>
    <w:rsid w:val="000135B9"/>
    <w:rsid w:val="000148DA"/>
    <w:rsid w:val="00014D2E"/>
    <w:rsid w:val="00021483"/>
    <w:rsid w:val="00022E36"/>
    <w:rsid w:val="00026F25"/>
    <w:rsid w:val="000273E3"/>
    <w:rsid w:val="0003206B"/>
    <w:rsid w:val="00035561"/>
    <w:rsid w:val="00042AE6"/>
    <w:rsid w:val="00044626"/>
    <w:rsid w:val="00045312"/>
    <w:rsid w:val="000643B1"/>
    <w:rsid w:val="000655EF"/>
    <w:rsid w:val="0006575A"/>
    <w:rsid w:val="00067D18"/>
    <w:rsid w:val="00071D9D"/>
    <w:rsid w:val="000724FF"/>
    <w:rsid w:val="000752A8"/>
    <w:rsid w:val="00075458"/>
    <w:rsid w:val="000762BD"/>
    <w:rsid w:val="00076A7B"/>
    <w:rsid w:val="00082BE3"/>
    <w:rsid w:val="00082D36"/>
    <w:rsid w:val="0008447A"/>
    <w:rsid w:val="00084578"/>
    <w:rsid w:val="00084CC4"/>
    <w:rsid w:val="000866B5"/>
    <w:rsid w:val="000879D3"/>
    <w:rsid w:val="00090857"/>
    <w:rsid w:val="00092BDE"/>
    <w:rsid w:val="00092FC7"/>
    <w:rsid w:val="00096847"/>
    <w:rsid w:val="0009799C"/>
    <w:rsid w:val="000A19EF"/>
    <w:rsid w:val="000A2E1A"/>
    <w:rsid w:val="000A35B9"/>
    <w:rsid w:val="000A783C"/>
    <w:rsid w:val="000B094F"/>
    <w:rsid w:val="000B0B55"/>
    <w:rsid w:val="000B7174"/>
    <w:rsid w:val="000C143E"/>
    <w:rsid w:val="000C3737"/>
    <w:rsid w:val="000C4576"/>
    <w:rsid w:val="000D3A7C"/>
    <w:rsid w:val="000D7029"/>
    <w:rsid w:val="000E2CBE"/>
    <w:rsid w:val="000E57EF"/>
    <w:rsid w:val="000E6EF7"/>
    <w:rsid w:val="000E78E0"/>
    <w:rsid w:val="000F0025"/>
    <w:rsid w:val="000F424C"/>
    <w:rsid w:val="001032F1"/>
    <w:rsid w:val="001161DA"/>
    <w:rsid w:val="00121968"/>
    <w:rsid w:val="001265D3"/>
    <w:rsid w:val="00126C16"/>
    <w:rsid w:val="00127C78"/>
    <w:rsid w:val="00131BEB"/>
    <w:rsid w:val="001414F9"/>
    <w:rsid w:val="00142B7D"/>
    <w:rsid w:val="00146F04"/>
    <w:rsid w:val="00155519"/>
    <w:rsid w:val="00156760"/>
    <w:rsid w:val="00163ABF"/>
    <w:rsid w:val="0016536F"/>
    <w:rsid w:val="001666A1"/>
    <w:rsid w:val="0017099F"/>
    <w:rsid w:val="00171B61"/>
    <w:rsid w:val="0018680B"/>
    <w:rsid w:val="00190948"/>
    <w:rsid w:val="00190E58"/>
    <w:rsid w:val="00196A03"/>
    <w:rsid w:val="001A561E"/>
    <w:rsid w:val="001B266C"/>
    <w:rsid w:val="001B28AF"/>
    <w:rsid w:val="001C3140"/>
    <w:rsid w:val="001C6D45"/>
    <w:rsid w:val="001C720E"/>
    <w:rsid w:val="001D293E"/>
    <w:rsid w:val="001D300F"/>
    <w:rsid w:val="001D3867"/>
    <w:rsid w:val="001E7405"/>
    <w:rsid w:val="001F1C8F"/>
    <w:rsid w:val="001F2D99"/>
    <w:rsid w:val="001F4339"/>
    <w:rsid w:val="001F4CA2"/>
    <w:rsid w:val="001F6255"/>
    <w:rsid w:val="001F65B9"/>
    <w:rsid w:val="001F6609"/>
    <w:rsid w:val="00200CF6"/>
    <w:rsid w:val="00201927"/>
    <w:rsid w:val="00204828"/>
    <w:rsid w:val="002074E8"/>
    <w:rsid w:val="002116C7"/>
    <w:rsid w:val="00217B26"/>
    <w:rsid w:val="00225CB5"/>
    <w:rsid w:val="00226BF7"/>
    <w:rsid w:val="0022781A"/>
    <w:rsid w:val="00232E10"/>
    <w:rsid w:val="00232EA7"/>
    <w:rsid w:val="00236478"/>
    <w:rsid w:val="00241549"/>
    <w:rsid w:val="002563B1"/>
    <w:rsid w:val="002626BE"/>
    <w:rsid w:val="00271A3F"/>
    <w:rsid w:val="00271FF7"/>
    <w:rsid w:val="0028054C"/>
    <w:rsid w:val="0028112C"/>
    <w:rsid w:val="00283599"/>
    <w:rsid w:val="00284F42"/>
    <w:rsid w:val="002851F5"/>
    <w:rsid w:val="0028557A"/>
    <w:rsid w:val="00292327"/>
    <w:rsid w:val="00294113"/>
    <w:rsid w:val="00295F7C"/>
    <w:rsid w:val="00296413"/>
    <w:rsid w:val="00297AF8"/>
    <w:rsid w:val="002A0243"/>
    <w:rsid w:val="002A1EBE"/>
    <w:rsid w:val="002A358D"/>
    <w:rsid w:val="002B3793"/>
    <w:rsid w:val="002C123F"/>
    <w:rsid w:val="002C1A07"/>
    <w:rsid w:val="002C4610"/>
    <w:rsid w:val="002C5183"/>
    <w:rsid w:val="002C7F84"/>
    <w:rsid w:val="002D26F7"/>
    <w:rsid w:val="002D3C4D"/>
    <w:rsid w:val="002D6251"/>
    <w:rsid w:val="002D72E4"/>
    <w:rsid w:val="002E1B3F"/>
    <w:rsid w:val="002E1D4B"/>
    <w:rsid w:val="002E361F"/>
    <w:rsid w:val="002E39B3"/>
    <w:rsid w:val="002F2DEC"/>
    <w:rsid w:val="0030230A"/>
    <w:rsid w:val="00305315"/>
    <w:rsid w:val="0030718E"/>
    <w:rsid w:val="003108FA"/>
    <w:rsid w:val="003125C7"/>
    <w:rsid w:val="003212A0"/>
    <w:rsid w:val="00325329"/>
    <w:rsid w:val="00334E92"/>
    <w:rsid w:val="00336B7B"/>
    <w:rsid w:val="0034157B"/>
    <w:rsid w:val="003423A5"/>
    <w:rsid w:val="00346B24"/>
    <w:rsid w:val="00346B7B"/>
    <w:rsid w:val="00352807"/>
    <w:rsid w:val="00353ADB"/>
    <w:rsid w:val="00354BEA"/>
    <w:rsid w:val="00354E96"/>
    <w:rsid w:val="003575C7"/>
    <w:rsid w:val="00360496"/>
    <w:rsid w:val="00360911"/>
    <w:rsid w:val="003633EF"/>
    <w:rsid w:val="00363597"/>
    <w:rsid w:val="00364E30"/>
    <w:rsid w:val="00370AE5"/>
    <w:rsid w:val="0037194F"/>
    <w:rsid w:val="003721A0"/>
    <w:rsid w:val="0037386E"/>
    <w:rsid w:val="00377B05"/>
    <w:rsid w:val="00380B69"/>
    <w:rsid w:val="00382DC8"/>
    <w:rsid w:val="00384A1B"/>
    <w:rsid w:val="00385552"/>
    <w:rsid w:val="003866F6"/>
    <w:rsid w:val="00387860"/>
    <w:rsid w:val="00395096"/>
    <w:rsid w:val="003A2B55"/>
    <w:rsid w:val="003A33D0"/>
    <w:rsid w:val="003B37D2"/>
    <w:rsid w:val="003B432B"/>
    <w:rsid w:val="003B4B68"/>
    <w:rsid w:val="003B4D9A"/>
    <w:rsid w:val="003B6CE9"/>
    <w:rsid w:val="003C4A44"/>
    <w:rsid w:val="003C5FD1"/>
    <w:rsid w:val="003D0E5C"/>
    <w:rsid w:val="003E3ADB"/>
    <w:rsid w:val="003E74E9"/>
    <w:rsid w:val="003E7B16"/>
    <w:rsid w:val="003F508D"/>
    <w:rsid w:val="004033BB"/>
    <w:rsid w:val="00403769"/>
    <w:rsid w:val="00406964"/>
    <w:rsid w:val="004173CD"/>
    <w:rsid w:val="004309BD"/>
    <w:rsid w:val="004322DA"/>
    <w:rsid w:val="00435D67"/>
    <w:rsid w:val="00440BAD"/>
    <w:rsid w:val="00441306"/>
    <w:rsid w:val="00441401"/>
    <w:rsid w:val="00442DD1"/>
    <w:rsid w:val="00446C3A"/>
    <w:rsid w:val="004518FB"/>
    <w:rsid w:val="00451AB8"/>
    <w:rsid w:val="00453E25"/>
    <w:rsid w:val="004554BF"/>
    <w:rsid w:val="004625CB"/>
    <w:rsid w:val="0046476B"/>
    <w:rsid w:val="00471C78"/>
    <w:rsid w:val="00471FD6"/>
    <w:rsid w:val="004720A7"/>
    <w:rsid w:val="00482711"/>
    <w:rsid w:val="004829DC"/>
    <w:rsid w:val="00496215"/>
    <w:rsid w:val="00496635"/>
    <w:rsid w:val="00496DF7"/>
    <w:rsid w:val="004A04FD"/>
    <w:rsid w:val="004C39C0"/>
    <w:rsid w:val="004D1F6F"/>
    <w:rsid w:val="004D3FAD"/>
    <w:rsid w:val="004D60E6"/>
    <w:rsid w:val="004D7025"/>
    <w:rsid w:val="004E425A"/>
    <w:rsid w:val="004E4BBB"/>
    <w:rsid w:val="004F09BE"/>
    <w:rsid w:val="004F6555"/>
    <w:rsid w:val="005023B2"/>
    <w:rsid w:val="00511F94"/>
    <w:rsid w:val="00515D8B"/>
    <w:rsid w:val="00517FDB"/>
    <w:rsid w:val="005200DD"/>
    <w:rsid w:val="005264BA"/>
    <w:rsid w:val="005331B7"/>
    <w:rsid w:val="0053794A"/>
    <w:rsid w:val="00542931"/>
    <w:rsid w:val="00552B86"/>
    <w:rsid w:val="00560FE2"/>
    <w:rsid w:val="00561F9D"/>
    <w:rsid w:val="00563733"/>
    <w:rsid w:val="00563A1F"/>
    <w:rsid w:val="00564B09"/>
    <w:rsid w:val="0057467B"/>
    <w:rsid w:val="00581CA9"/>
    <w:rsid w:val="005875E2"/>
    <w:rsid w:val="005A2214"/>
    <w:rsid w:val="005B0C63"/>
    <w:rsid w:val="005B11D8"/>
    <w:rsid w:val="005B16CD"/>
    <w:rsid w:val="005B18CB"/>
    <w:rsid w:val="005B60D6"/>
    <w:rsid w:val="005B6DF8"/>
    <w:rsid w:val="005C0255"/>
    <w:rsid w:val="005C2764"/>
    <w:rsid w:val="005C2C95"/>
    <w:rsid w:val="005D021F"/>
    <w:rsid w:val="005D0A7C"/>
    <w:rsid w:val="005D23DB"/>
    <w:rsid w:val="005E212F"/>
    <w:rsid w:val="005E3503"/>
    <w:rsid w:val="005E4349"/>
    <w:rsid w:val="005F0056"/>
    <w:rsid w:val="005F0628"/>
    <w:rsid w:val="005F157B"/>
    <w:rsid w:val="005F2F8E"/>
    <w:rsid w:val="005F46EB"/>
    <w:rsid w:val="006023AF"/>
    <w:rsid w:val="00616532"/>
    <w:rsid w:val="0062367B"/>
    <w:rsid w:val="00625AD1"/>
    <w:rsid w:val="00632929"/>
    <w:rsid w:val="00634113"/>
    <w:rsid w:val="00635422"/>
    <w:rsid w:val="00641AB9"/>
    <w:rsid w:val="00643A03"/>
    <w:rsid w:val="00644E0E"/>
    <w:rsid w:val="00646DD0"/>
    <w:rsid w:val="006516F2"/>
    <w:rsid w:val="006576F9"/>
    <w:rsid w:val="00660771"/>
    <w:rsid w:val="00661060"/>
    <w:rsid w:val="0066123A"/>
    <w:rsid w:val="006737E7"/>
    <w:rsid w:val="00682FF1"/>
    <w:rsid w:val="006837B7"/>
    <w:rsid w:val="006900E6"/>
    <w:rsid w:val="006907CD"/>
    <w:rsid w:val="006A1651"/>
    <w:rsid w:val="006A22B4"/>
    <w:rsid w:val="006A49CF"/>
    <w:rsid w:val="006A5B4F"/>
    <w:rsid w:val="006B1109"/>
    <w:rsid w:val="006B4104"/>
    <w:rsid w:val="006B45E8"/>
    <w:rsid w:val="006B4ECB"/>
    <w:rsid w:val="006C0406"/>
    <w:rsid w:val="006C4F3E"/>
    <w:rsid w:val="006C5B41"/>
    <w:rsid w:val="006C68FC"/>
    <w:rsid w:val="006D5AB7"/>
    <w:rsid w:val="006E07D2"/>
    <w:rsid w:val="006E438E"/>
    <w:rsid w:val="006F36D5"/>
    <w:rsid w:val="006F3880"/>
    <w:rsid w:val="00701395"/>
    <w:rsid w:val="007240F7"/>
    <w:rsid w:val="00724787"/>
    <w:rsid w:val="007502EF"/>
    <w:rsid w:val="007526EB"/>
    <w:rsid w:val="00757513"/>
    <w:rsid w:val="007578AD"/>
    <w:rsid w:val="00761FA9"/>
    <w:rsid w:val="007621AE"/>
    <w:rsid w:val="007626D4"/>
    <w:rsid w:val="0076297A"/>
    <w:rsid w:val="0077075F"/>
    <w:rsid w:val="00780975"/>
    <w:rsid w:val="00787A58"/>
    <w:rsid w:val="00790DBC"/>
    <w:rsid w:val="007918C7"/>
    <w:rsid w:val="007953B0"/>
    <w:rsid w:val="007974E9"/>
    <w:rsid w:val="007A4701"/>
    <w:rsid w:val="007A7527"/>
    <w:rsid w:val="007B26F8"/>
    <w:rsid w:val="007B7159"/>
    <w:rsid w:val="007C054D"/>
    <w:rsid w:val="007C5DE2"/>
    <w:rsid w:val="007D0E45"/>
    <w:rsid w:val="007D47A7"/>
    <w:rsid w:val="007D783F"/>
    <w:rsid w:val="007E02A1"/>
    <w:rsid w:val="007E03BE"/>
    <w:rsid w:val="007E2B0C"/>
    <w:rsid w:val="007E3C91"/>
    <w:rsid w:val="007E4ECC"/>
    <w:rsid w:val="007E5A26"/>
    <w:rsid w:val="007E7836"/>
    <w:rsid w:val="007F09E2"/>
    <w:rsid w:val="007F2B85"/>
    <w:rsid w:val="007F6D14"/>
    <w:rsid w:val="007F7310"/>
    <w:rsid w:val="00802C6D"/>
    <w:rsid w:val="00806E22"/>
    <w:rsid w:val="00807B2C"/>
    <w:rsid w:val="00810E4C"/>
    <w:rsid w:val="00814334"/>
    <w:rsid w:val="00814366"/>
    <w:rsid w:val="008163E2"/>
    <w:rsid w:val="00817F58"/>
    <w:rsid w:val="00820EAE"/>
    <w:rsid w:val="00821C0B"/>
    <w:rsid w:val="00823120"/>
    <w:rsid w:val="008257C9"/>
    <w:rsid w:val="00825CAF"/>
    <w:rsid w:val="00826D81"/>
    <w:rsid w:val="008277CB"/>
    <w:rsid w:val="00830324"/>
    <w:rsid w:val="008341AD"/>
    <w:rsid w:val="00840170"/>
    <w:rsid w:val="00841FD5"/>
    <w:rsid w:val="00843F46"/>
    <w:rsid w:val="008449D6"/>
    <w:rsid w:val="00846D3F"/>
    <w:rsid w:val="00847AB9"/>
    <w:rsid w:val="00851C4C"/>
    <w:rsid w:val="00853D8C"/>
    <w:rsid w:val="008574F7"/>
    <w:rsid w:val="00862806"/>
    <w:rsid w:val="00865F8C"/>
    <w:rsid w:val="008739D0"/>
    <w:rsid w:val="00883B1D"/>
    <w:rsid w:val="00885EC5"/>
    <w:rsid w:val="008942C4"/>
    <w:rsid w:val="008976BD"/>
    <w:rsid w:val="008A2B03"/>
    <w:rsid w:val="008A55C3"/>
    <w:rsid w:val="008B0069"/>
    <w:rsid w:val="008B2E75"/>
    <w:rsid w:val="008C1E12"/>
    <w:rsid w:val="008C22BD"/>
    <w:rsid w:val="008D241C"/>
    <w:rsid w:val="008D2E4A"/>
    <w:rsid w:val="008D4D5D"/>
    <w:rsid w:val="008D7E86"/>
    <w:rsid w:val="008E2EB8"/>
    <w:rsid w:val="008E4364"/>
    <w:rsid w:val="008E6457"/>
    <w:rsid w:val="008F04D3"/>
    <w:rsid w:val="008F216A"/>
    <w:rsid w:val="008F5654"/>
    <w:rsid w:val="0090037A"/>
    <w:rsid w:val="009005DF"/>
    <w:rsid w:val="00900C45"/>
    <w:rsid w:val="00903E7D"/>
    <w:rsid w:val="00904F6E"/>
    <w:rsid w:val="009079B1"/>
    <w:rsid w:val="00915490"/>
    <w:rsid w:val="0092397D"/>
    <w:rsid w:val="00924DE2"/>
    <w:rsid w:val="009263A0"/>
    <w:rsid w:val="00927D7D"/>
    <w:rsid w:val="00930E18"/>
    <w:rsid w:val="00932E86"/>
    <w:rsid w:val="00944633"/>
    <w:rsid w:val="00944B05"/>
    <w:rsid w:val="00945825"/>
    <w:rsid w:val="00947CCA"/>
    <w:rsid w:val="009500B9"/>
    <w:rsid w:val="00951EF5"/>
    <w:rsid w:val="00951F4F"/>
    <w:rsid w:val="00956259"/>
    <w:rsid w:val="0096050E"/>
    <w:rsid w:val="00961BBF"/>
    <w:rsid w:val="00975002"/>
    <w:rsid w:val="00976F98"/>
    <w:rsid w:val="0098080D"/>
    <w:rsid w:val="00980A22"/>
    <w:rsid w:val="00987103"/>
    <w:rsid w:val="0099343E"/>
    <w:rsid w:val="00996BD0"/>
    <w:rsid w:val="0099723F"/>
    <w:rsid w:val="009A0EF3"/>
    <w:rsid w:val="009B0517"/>
    <w:rsid w:val="009B6268"/>
    <w:rsid w:val="009C0AF3"/>
    <w:rsid w:val="009D186E"/>
    <w:rsid w:val="009D3736"/>
    <w:rsid w:val="009D515E"/>
    <w:rsid w:val="009D6C0B"/>
    <w:rsid w:val="009E4DB1"/>
    <w:rsid w:val="009E533C"/>
    <w:rsid w:val="009E7523"/>
    <w:rsid w:val="009F1F28"/>
    <w:rsid w:val="009F5746"/>
    <w:rsid w:val="00A003A5"/>
    <w:rsid w:val="00A102FE"/>
    <w:rsid w:val="00A14843"/>
    <w:rsid w:val="00A20DBC"/>
    <w:rsid w:val="00A21E18"/>
    <w:rsid w:val="00A22A66"/>
    <w:rsid w:val="00A27B2D"/>
    <w:rsid w:val="00A30338"/>
    <w:rsid w:val="00A32447"/>
    <w:rsid w:val="00A43082"/>
    <w:rsid w:val="00A44EC8"/>
    <w:rsid w:val="00A464BC"/>
    <w:rsid w:val="00A47919"/>
    <w:rsid w:val="00A53F62"/>
    <w:rsid w:val="00A55455"/>
    <w:rsid w:val="00A622D6"/>
    <w:rsid w:val="00A653B1"/>
    <w:rsid w:val="00A65C0E"/>
    <w:rsid w:val="00A67C2C"/>
    <w:rsid w:val="00A71FF0"/>
    <w:rsid w:val="00A77C3A"/>
    <w:rsid w:val="00A80638"/>
    <w:rsid w:val="00A80759"/>
    <w:rsid w:val="00A821D8"/>
    <w:rsid w:val="00A858DB"/>
    <w:rsid w:val="00A859C3"/>
    <w:rsid w:val="00A93973"/>
    <w:rsid w:val="00A94624"/>
    <w:rsid w:val="00AA02F2"/>
    <w:rsid w:val="00AA234D"/>
    <w:rsid w:val="00AA7745"/>
    <w:rsid w:val="00AB1567"/>
    <w:rsid w:val="00AB3439"/>
    <w:rsid w:val="00AB483F"/>
    <w:rsid w:val="00AC0F88"/>
    <w:rsid w:val="00AC2794"/>
    <w:rsid w:val="00AC2C7F"/>
    <w:rsid w:val="00AC4F13"/>
    <w:rsid w:val="00AD04D4"/>
    <w:rsid w:val="00AD0DAC"/>
    <w:rsid w:val="00AD1CBA"/>
    <w:rsid w:val="00AD5880"/>
    <w:rsid w:val="00AD604D"/>
    <w:rsid w:val="00AD6C02"/>
    <w:rsid w:val="00AE1F5A"/>
    <w:rsid w:val="00AE20BD"/>
    <w:rsid w:val="00AE27E9"/>
    <w:rsid w:val="00AE2F8C"/>
    <w:rsid w:val="00AE6127"/>
    <w:rsid w:val="00AE76D9"/>
    <w:rsid w:val="00AF11B3"/>
    <w:rsid w:val="00AF60C1"/>
    <w:rsid w:val="00AF7015"/>
    <w:rsid w:val="00B01361"/>
    <w:rsid w:val="00B05C72"/>
    <w:rsid w:val="00B115B9"/>
    <w:rsid w:val="00B20B6E"/>
    <w:rsid w:val="00B26175"/>
    <w:rsid w:val="00B273D9"/>
    <w:rsid w:val="00B3337D"/>
    <w:rsid w:val="00B34A0C"/>
    <w:rsid w:val="00B36493"/>
    <w:rsid w:val="00B36614"/>
    <w:rsid w:val="00B36F56"/>
    <w:rsid w:val="00B37C4F"/>
    <w:rsid w:val="00B45C97"/>
    <w:rsid w:val="00B56091"/>
    <w:rsid w:val="00B57565"/>
    <w:rsid w:val="00B65CA3"/>
    <w:rsid w:val="00B67B10"/>
    <w:rsid w:val="00B70906"/>
    <w:rsid w:val="00B814F3"/>
    <w:rsid w:val="00B82573"/>
    <w:rsid w:val="00B8370F"/>
    <w:rsid w:val="00B854CD"/>
    <w:rsid w:val="00B91359"/>
    <w:rsid w:val="00B92660"/>
    <w:rsid w:val="00B96283"/>
    <w:rsid w:val="00BA1814"/>
    <w:rsid w:val="00BA2F65"/>
    <w:rsid w:val="00BA311A"/>
    <w:rsid w:val="00BA45EA"/>
    <w:rsid w:val="00BB25B7"/>
    <w:rsid w:val="00BB4E5E"/>
    <w:rsid w:val="00BB66C9"/>
    <w:rsid w:val="00BC4179"/>
    <w:rsid w:val="00BC530E"/>
    <w:rsid w:val="00BD09B2"/>
    <w:rsid w:val="00BD5E4B"/>
    <w:rsid w:val="00BD7FB9"/>
    <w:rsid w:val="00BE3829"/>
    <w:rsid w:val="00BE7861"/>
    <w:rsid w:val="00BF2E4A"/>
    <w:rsid w:val="00BF3108"/>
    <w:rsid w:val="00BF4185"/>
    <w:rsid w:val="00BF5B07"/>
    <w:rsid w:val="00BF615A"/>
    <w:rsid w:val="00BF7065"/>
    <w:rsid w:val="00C05E5A"/>
    <w:rsid w:val="00C1098A"/>
    <w:rsid w:val="00C13FBD"/>
    <w:rsid w:val="00C17870"/>
    <w:rsid w:val="00C17DA5"/>
    <w:rsid w:val="00C20238"/>
    <w:rsid w:val="00C20B4F"/>
    <w:rsid w:val="00C234A8"/>
    <w:rsid w:val="00C25D4D"/>
    <w:rsid w:val="00C2728D"/>
    <w:rsid w:val="00C31948"/>
    <w:rsid w:val="00C32B3C"/>
    <w:rsid w:val="00C34D8C"/>
    <w:rsid w:val="00C35614"/>
    <w:rsid w:val="00C4078D"/>
    <w:rsid w:val="00C474F4"/>
    <w:rsid w:val="00C50CA8"/>
    <w:rsid w:val="00C537B0"/>
    <w:rsid w:val="00C55B96"/>
    <w:rsid w:val="00C55C24"/>
    <w:rsid w:val="00C61792"/>
    <w:rsid w:val="00C62A7C"/>
    <w:rsid w:val="00C64D45"/>
    <w:rsid w:val="00C65213"/>
    <w:rsid w:val="00C66BC9"/>
    <w:rsid w:val="00C7591B"/>
    <w:rsid w:val="00C80426"/>
    <w:rsid w:val="00C81936"/>
    <w:rsid w:val="00C835F9"/>
    <w:rsid w:val="00C84707"/>
    <w:rsid w:val="00C86AE6"/>
    <w:rsid w:val="00C87700"/>
    <w:rsid w:val="00C961B3"/>
    <w:rsid w:val="00CA2A60"/>
    <w:rsid w:val="00CA371D"/>
    <w:rsid w:val="00CA665F"/>
    <w:rsid w:val="00CA7FD0"/>
    <w:rsid w:val="00CB060F"/>
    <w:rsid w:val="00CB205B"/>
    <w:rsid w:val="00CB25B8"/>
    <w:rsid w:val="00CB29E8"/>
    <w:rsid w:val="00CB539C"/>
    <w:rsid w:val="00CB584F"/>
    <w:rsid w:val="00CB744B"/>
    <w:rsid w:val="00CC3187"/>
    <w:rsid w:val="00CC44D8"/>
    <w:rsid w:val="00CC6085"/>
    <w:rsid w:val="00CC60ED"/>
    <w:rsid w:val="00CD0067"/>
    <w:rsid w:val="00CD0D89"/>
    <w:rsid w:val="00CD22F7"/>
    <w:rsid w:val="00CD520D"/>
    <w:rsid w:val="00CE4AFC"/>
    <w:rsid w:val="00CF4371"/>
    <w:rsid w:val="00CF5D0D"/>
    <w:rsid w:val="00D01D56"/>
    <w:rsid w:val="00D042BD"/>
    <w:rsid w:val="00D11A04"/>
    <w:rsid w:val="00D13371"/>
    <w:rsid w:val="00D1440A"/>
    <w:rsid w:val="00D1486A"/>
    <w:rsid w:val="00D16687"/>
    <w:rsid w:val="00D17154"/>
    <w:rsid w:val="00D32F21"/>
    <w:rsid w:val="00D37A82"/>
    <w:rsid w:val="00D4782E"/>
    <w:rsid w:val="00D51D92"/>
    <w:rsid w:val="00D54CA6"/>
    <w:rsid w:val="00D55F60"/>
    <w:rsid w:val="00D652C2"/>
    <w:rsid w:val="00D66434"/>
    <w:rsid w:val="00D74583"/>
    <w:rsid w:val="00D77496"/>
    <w:rsid w:val="00D80073"/>
    <w:rsid w:val="00D821AA"/>
    <w:rsid w:val="00D84EB7"/>
    <w:rsid w:val="00D8697B"/>
    <w:rsid w:val="00D90638"/>
    <w:rsid w:val="00D936DB"/>
    <w:rsid w:val="00D96792"/>
    <w:rsid w:val="00D97482"/>
    <w:rsid w:val="00DA0D10"/>
    <w:rsid w:val="00DA38B1"/>
    <w:rsid w:val="00DA50A4"/>
    <w:rsid w:val="00DA5D8F"/>
    <w:rsid w:val="00DB73AF"/>
    <w:rsid w:val="00DC3AE5"/>
    <w:rsid w:val="00DC3DD3"/>
    <w:rsid w:val="00DC5C86"/>
    <w:rsid w:val="00DC7D60"/>
    <w:rsid w:val="00DD212B"/>
    <w:rsid w:val="00DD3224"/>
    <w:rsid w:val="00DE31FC"/>
    <w:rsid w:val="00DE5C09"/>
    <w:rsid w:val="00DE7222"/>
    <w:rsid w:val="00DF088C"/>
    <w:rsid w:val="00DF1DB2"/>
    <w:rsid w:val="00DF72C0"/>
    <w:rsid w:val="00E0117D"/>
    <w:rsid w:val="00E05FB1"/>
    <w:rsid w:val="00E06577"/>
    <w:rsid w:val="00E07516"/>
    <w:rsid w:val="00E20A44"/>
    <w:rsid w:val="00E2358C"/>
    <w:rsid w:val="00E255AA"/>
    <w:rsid w:val="00E25ACE"/>
    <w:rsid w:val="00E26EBB"/>
    <w:rsid w:val="00E33B6E"/>
    <w:rsid w:val="00E33BEE"/>
    <w:rsid w:val="00E33C88"/>
    <w:rsid w:val="00E35753"/>
    <w:rsid w:val="00E37EFB"/>
    <w:rsid w:val="00E37F9B"/>
    <w:rsid w:val="00E422D6"/>
    <w:rsid w:val="00E44494"/>
    <w:rsid w:val="00E44C86"/>
    <w:rsid w:val="00E479A0"/>
    <w:rsid w:val="00E50694"/>
    <w:rsid w:val="00E54FAE"/>
    <w:rsid w:val="00E5534E"/>
    <w:rsid w:val="00E57389"/>
    <w:rsid w:val="00E62103"/>
    <w:rsid w:val="00E6360D"/>
    <w:rsid w:val="00E66554"/>
    <w:rsid w:val="00E67891"/>
    <w:rsid w:val="00E7537F"/>
    <w:rsid w:val="00E758D5"/>
    <w:rsid w:val="00E7611F"/>
    <w:rsid w:val="00E76856"/>
    <w:rsid w:val="00E774F0"/>
    <w:rsid w:val="00E8262D"/>
    <w:rsid w:val="00E94542"/>
    <w:rsid w:val="00E97DB0"/>
    <w:rsid w:val="00EA09DF"/>
    <w:rsid w:val="00EA2DB7"/>
    <w:rsid w:val="00EA68AC"/>
    <w:rsid w:val="00EB24A0"/>
    <w:rsid w:val="00EC0BE3"/>
    <w:rsid w:val="00ED1370"/>
    <w:rsid w:val="00EE4F8A"/>
    <w:rsid w:val="00EE63CB"/>
    <w:rsid w:val="00EF00AC"/>
    <w:rsid w:val="00EF1922"/>
    <w:rsid w:val="00EF339A"/>
    <w:rsid w:val="00F001DB"/>
    <w:rsid w:val="00F01684"/>
    <w:rsid w:val="00F04339"/>
    <w:rsid w:val="00F06E42"/>
    <w:rsid w:val="00F071C4"/>
    <w:rsid w:val="00F15030"/>
    <w:rsid w:val="00F168D2"/>
    <w:rsid w:val="00F17F63"/>
    <w:rsid w:val="00F200D6"/>
    <w:rsid w:val="00F20385"/>
    <w:rsid w:val="00F20B72"/>
    <w:rsid w:val="00F25E10"/>
    <w:rsid w:val="00F30041"/>
    <w:rsid w:val="00F31294"/>
    <w:rsid w:val="00F3149A"/>
    <w:rsid w:val="00F31F56"/>
    <w:rsid w:val="00F333E1"/>
    <w:rsid w:val="00F37200"/>
    <w:rsid w:val="00F42F0D"/>
    <w:rsid w:val="00F44785"/>
    <w:rsid w:val="00F54B0F"/>
    <w:rsid w:val="00F643AB"/>
    <w:rsid w:val="00F70790"/>
    <w:rsid w:val="00F73EE0"/>
    <w:rsid w:val="00F753AC"/>
    <w:rsid w:val="00F82292"/>
    <w:rsid w:val="00F85E9F"/>
    <w:rsid w:val="00F9395D"/>
    <w:rsid w:val="00FA1677"/>
    <w:rsid w:val="00FA2D27"/>
    <w:rsid w:val="00FA3A92"/>
    <w:rsid w:val="00FA7411"/>
    <w:rsid w:val="00FB0C74"/>
    <w:rsid w:val="00FB0FDE"/>
    <w:rsid w:val="00FB2E7C"/>
    <w:rsid w:val="00FB3D26"/>
    <w:rsid w:val="00FB50F9"/>
    <w:rsid w:val="00FB5776"/>
    <w:rsid w:val="00FC1BCE"/>
    <w:rsid w:val="00FC3AC6"/>
    <w:rsid w:val="00FC3D64"/>
    <w:rsid w:val="00FC464B"/>
    <w:rsid w:val="00FC6247"/>
    <w:rsid w:val="00FD0B1C"/>
    <w:rsid w:val="00FD194A"/>
    <w:rsid w:val="00FD689E"/>
    <w:rsid w:val="00FE1E77"/>
    <w:rsid w:val="00FE3C1F"/>
    <w:rsid w:val="00FE40F2"/>
    <w:rsid w:val="00FE62C6"/>
    <w:rsid w:val="00FF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0163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00C45"/>
    <w:pPr>
      <w:ind w:left="454"/>
    </w:pPr>
    <w:rPr>
      <w:rFonts w:ascii="Arial" w:hAnsi="Arial"/>
      <w:sz w:val="22"/>
    </w:rPr>
  </w:style>
  <w:style w:type="paragraph" w:styleId="Heading1">
    <w:name w:val="heading 1"/>
    <w:basedOn w:val="Normal"/>
    <w:next w:val="Normal"/>
    <w:link w:val="Heading1Char"/>
    <w:qFormat/>
    <w:rsid w:val="005200DD"/>
    <w:pPr>
      <w:keepNext/>
      <w:spacing w:before="360"/>
      <w:ind w:left="0"/>
      <w:outlineLvl w:val="0"/>
    </w:pPr>
    <w:rPr>
      <w:rFonts w:ascii="Arial Bold" w:hAnsi="Arial Bold" w:cs="Arial"/>
      <w:b/>
      <w:bCs/>
      <w:caps/>
      <w:color w:val="385623" w:themeColor="accent6" w:themeShade="80"/>
      <w:kern w:val="32"/>
      <w:szCs w:val="22"/>
    </w:rPr>
  </w:style>
  <w:style w:type="paragraph" w:styleId="Heading2">
    <w:name w:val="heading 2"/>
    <w:basedOn w:val="Normal"/>
    <w:next w:val="Normal"/>
    <w:link w:val="Heading2Char1"/>
    <w:qFormat/>
    <w:rsid w:val="00E07516"/>
    <w:pPr>
      <w:numPr>
        <w:ilvl w:val="1"/>
        <w:numId w:val="11"/>
      </w:numPr>
      <w:tabs>
        <w:tab w:val="clear" w:pos="1800"/>
      </w:tabs>
      <w:ind w:left="1260" w:hanging="540"/>
      <w:outlineLvl w:val="1"/>
    </w:pPr>
    <w:rPr>
      <w:b/>
      <w:bCs/>
    </w:rPr>
  </w:style>
  <w:style w:type="paragraph" w:styleId="Heading3">
    <w:name w:val="heading 3"/>
    <w:basedOn w:val="Normal"/>
    <w:next w:val="Normal"/>
    <w:link w:val="Heading3Char1"/>
    <w:qFormat/>
    <w:rsid w:val="00092BDE"/>
    <w:pPr>
      <w:keepNext/>
      <w:numPr>
        <w:ilvl w:val="2"/>
        <w:numId w:val="4"/>
      </w:numPr>
      <w:spacing w:before="240"/>
      <w:outlineLvl w:val="2"/>
    </w:pPr>
    <w:rPr>
      <w:rFonts w:cs="Arial"/>
      <w:b/>
      <w:bCs/>
      <w:color w:val="000000"/>
      <w:szCs w:val="22"/>
    </w:rPr>
  </w:style>
  <w:style w:type="paragraph" w:styleId="Heading4">
    <w:name w:val="heading 4"/>
    <w:basedOn w:val="Normal"/>
    <w:next w:val="Normal"/>
    <w:link w:val="Heading4Char1"/>
    <w:qFormat/>
    <w:rsid w:val="00092BDE"/>
    <w:pPr>
      <w:keepNext/>
      <w:numPr>
        <w:ilvl w:val="3"/>
        <w:numId w:val="4"/>
      </w:numPr>
      <w:spacing w:before="240"/>
      <w:outlineLvl w:val="3"/>
    </w:pPr>
    <w:rPr>
      <w:rFonts w:ascii="Arial Bold" w:hAnsi="Arial Bold" w:cs="Arial"/>
      <w:b/>
      <w:bCs/>
      <w:szCs w:val="22"/>
    </w:rPr>
  </w:style>
  <w:style w:type="paragraph" w:styleId="Heading5">
    <w:name w:val="heading 5"/>
    <w:basedOn w:val="Normal"/>
    <w:next w:val="Normal"/>
    <w:link w:val="Heading5Char"/>
    <w:qFormat/>
    <w:rsid w:val="007526EB"/>
    <w:pPr>
      <w:spacing w:before="240" w:after="60"/>
      <w:ind w:left="0"/>
      <w:outlineLvl w:val="4"/>
    </w:pPr>
    <w:rPr>
      <w:rFonts w:ascii="Calibri" w:hAnsi="Calibri"/>
      <w:b/>
      <w:bCs/>
      <w:i/>
      <w:iCs/>
      <w:sz w:val="26"/>
      <w:szCs w:val="26"/>
    </w:rPr>
  </w:style>
  <w:style w:type="paragraph" w:styleId="Heading6">
    <w:name w:val="heading 6"/>
    <w:basedOn w:val="Normal"/>
    <w:next w:val="Normal"/>
    <w:link w:val="Heading6Char"/>
    <w:qFormat/>
    <w:rsid w:val="007526EB"/>
    <w:pPr>
      <w:spacing w:before="240" w:after="60"/>
      <w:ind w:left="0"/>
      <w:outlineLvl w:val="5"/>
    </w:pPr>
    <w:rPr>
      <w:rFonts w:ascii="Calibri" w:hAnsi="Calibri"/>
      <w:b/>
      <w:bCs/>
      <w:szCs w:val="22"/>
    </w:rPr>
  </w:style>
  <w:style w:type="paragraph" w:styleId="Heading7">
    <w:name w:val="heading 7"/>
    <w:basedOn w:val="Normal"/>
    <w:next w:val="Normal"/>
    <w:link w:val="Heading7Char"/>
    <w:qFormat/>
    <w:rsid w:val="007526EB"/>
    <w:pPr>
      <w:spacing w:before="240" w:after="60"/>
      <w:ind w:left="0"/>
      <w:outlineLvl w:val="6"/>
    </w:pPr>
    <w:rPr>
      <w:rFonts w:ascii="Calibri" w:hAnsi="Calibri"/>
      <w:sz w:val="24"/>
      <w:szCs w:val="24"/>
    </w:rPr>
  </w:style>
  <w:style w:type="paragraph" w:styleId="Heading8">
    <w:name w:val="heading 8"/>
    <w:basedOn w:val="Normal"/>
    <w:next w:val="Normal"/>
    <w:link w:val="Heading8Char"/>
    <w:qFormat/>
    <w:rsid w:val="007526EB"/>
    <w:pPr>
      <w:spacing w:before="240" w:after="60"/>
      <w:ind w:left="0"/>
      <w:outlineLvl w:val="7"/>
    </w:pPr>
    <w:rPr>
      <w:rFonts w:ascii="Calibri" w:hAnsi="Calibri"/>
      <w:i/>
      <w:iCs/>
      <w:sz w:val="24"/>
      <w:szCs w:val="24"/>
    </w:rPr>
  </w:style>
  <w:style w:type="paragraph" w:styleId="Heading9">
    <w:name w:val="heading 9"/>
    <w:basedOn w:val="Normal"/>
    <w:next w:val="Normal"/>
    <w:link w:val="Heading9Char"/>
    <w:qFormat/>
    <w:rsid w:val="007526EB"/>
    <w:pPr>
      <w:spacing w:before="240" w:after="60"/>
      <w:ind w:left="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200DD"/>
    <w:rPr>
      <w:rFonts w:ascii="Arial Bold" w:hAnsi="Arial Bold" w:cs="Arial"/>
      <w:b/>
      <w:bCs/>
      <w:caps/>
      <w:color w:val="385623" w:themeColor="accent6" w:themeShade="80"/>
      <w:kern w:val="32"/>
      <w:sz w:val="22"/>
      <w:szCs w:val="22"/>
    </w:rPr>
  </w:style>
  <w:style w:type="character" w:customStyle="1" w:styleId="Heading2Char">
    <w:name w:val="Heading 2 Char"/>
    <w:semiHidden/>
    <w:locked/>
    <w:rsid w:val="00D66434"/>
    <w:rPr>
      <w:rFonts w:ascii="Cambria" w:hAnsi="Cambria" w:cs="Times New Roman"/>
      <w:b/>
      <w:bCs/>
      <w:i/>
      <w:iCs/>
      <w:sz w:val="28"/>
      <w:szCs w:val="28"/>
    </w:rPr>
  </w:style>
  <w:style w:type="character" w:customStyle="1" w:styleId="Heading3Char">
    <w:name w:val="Heading 3 Char"/>
    <w:semiHidden/>
    <w:locked/>
    <w:rsid w:val="00D66434"/>
    <w:rPr>
      <w:rFonts w:ascii="Cambria" w:hAnsi="Cambria" w:cs="Times New Roman"/>
      <w:b/>
      <w:bCs/>
      <w:sz w:val="26"/>
      <w:szCs w:val="26"/>
    </w:rPr>
  </w:style>
  <w:style w:type="character" w:customStyle="1" w:styleId="Heading4Char">
    <w:name w:val="Heading 4 Char"/>
    <w:semiHidden/>
    <w:locked/>
    <w:rsid w:val="00D66434"/>
    <w:rPr>
      <w:rFonts w:ascii="Calibri" w:hAnsi="Calibri" w:cs="Times New Roman"/>
      <w:b/>
      <w:bCs/>
      <w:sz w:val="28"/>
      <w:szCs w:val="28"/>
    </w:rPr>
  </w:style>
  <w:style w:type="character" w:customStyle="1" w:styleId="Heading5Char">
    <w:name w:val="Heading 5 Char"/>
    <w:link w:val="Heading5"/>
    <w:semiHidden/>
    <w:locked/>
    <w:rsid w:val="007526EB"/>
    <w:rPr>
      <w:rFonts w:ascii="Calibri" w:hAnsi="Calibri" w:cs="Times New Roman"/>
      <w:b/>
      <w:bCs/>
      <w:i/>
      <w:iCs/>
      <w:sz w:val="26"/>
      <w:szCs w:val="26"/>
      <w:lang w:val="en-US" w:eastAsia="en-US"/>
    </w:rPr>
  </w:style>
  <w:style w:type="character" w:customStyle="1" w:styleId="Heading6Char">
    <w:name w:val="Heading 6 Char"/>
    <w:link w:val="Heading6"/>
    <w:semiHidden/>
    <w:locked/>
    <w:rsid w:val="007526EB"/>
    <w:rPr>
      <w:rFonts w:ascii="Calibri" w:hAnsi="Calibri" w:cs="Times New Roman"/>
      <w:b/>
      <w:bCs/>
      <w:sz w:val="22"/>
      <w:szCs w:val="22"/>
      <w:lang w:val="en-US" w:eastAsia="en-US"/>
    </w:rPr>
  </w:style>
  <w:style w:type="character" w:customStyle="1" w:styleId="Heading7Char">
    <w:name w:val="Heading 7 Char"/>
    <w:link w:val="Heading7"/>
    <w:semiHidden/>
    <w:locked/>
    <w:rsid w:val="007526EB"/>
    <w:rPr>
      <w:rFonts w:ascii="Calibri" w:hAnsi="Calibri" w:cs="Times New Roman"/>
      <w:sz w:val="24"/>
      <w:szCs w:val="24"/>
      <w:lang w:val="en-US" w:eastAsia="en-US"/>
    </w:rPr>
  </w:style>
  <w:style w:type="character" w:customStyle="1" w:styleId="Heading8Char">
    <w:name w:val="Heading 8 Char"/>
    <w:link w:val="Heading8"/>
    <w:semiHidden/>
    <w:locked/>
    <w:rsid w:val="007526EB"/>
    <w:rPr>
      <w:rFonts w:ascii="Calibri" w:hAnsi="Calibri" w:cs="Times New Roman"/>
      <w:i/>
      <w:iCs/>
      <w:sz w:val="24"/>
      <w:szCs w:val="24"/>
      <w:lang w:val="en-US" w:eastAsia="en-US"/>
    </w:rPr>
  </w:style>
  <w:style w:type="character" w:customStyle="1" w:styleId="Heading9Char">
    <w:name w:val="Heading 9 Char"/>
    <w:link w:val="Heading9"/>
    <w:semiHidden/>
    <w:locked/>
    <w:rsid w:val="007526EB"/>
    <w:rPr>
      <w:rFonts w:ascii="Cambria" w:hAnsi="Cambria" w:cs="Times New Roman"/>
      <w:sz w:val="22"/>
      <w:szCs w:val="22"/>
      <w:lang w:val="en-US" w:eastAsia="en-US"/>
    </w:rPr>
  </w:style>
  <w:style w:type="character" w:customStyle="1" w:styleId="Heading2Char1">
    <w:name w:val="Heading 2 Char1"/>
    <w:link w:val="Heading2"/>
    <w:locked/>
    <w:rsid w:val="00E07516"/>
    <w:rPr>
      <w:rFonts w:ascii="Arial" w:hAnsi="Arial"/>
      <w:b/>
      <w:bCs/>
      <w:sz w:val="22"/>
    </w:rPr>
  </w:style>
  <w:style w:type="character" w:customStyle="1" w:styleId="Heading3Char1">
    <w:name w:val="Heading 3 Char1"/>
    <w:link w:val="Heading3"/>
    <w:locked/>
    <w:rsid w:val="00092BDE"/>
    <w:rPr>
      <w:rFonts w:ascii="Arial" w:hAnsi="Arial" w:cs="Arial"/>
      <w:b/>
      <w:bCs/>
      <w:color w:val="000000"/>
      <w:sz w:val="22"/>
      <w:szCs w:val="22"/>
    </w:rPr>
  </w:style>
  <w:style w:type="character" w:customStyle="1" w:styleId="Heading4Char1">
    <w:name w:val="Heading 4 Char1"/>
    <w:link w:val="Heading4"/>
    <w:locked/>
    <w:rsid w:val="00092BDE"/>
    <w:rPr>
      <w:rFonts w:ascii="Arial Bold" w:hAnsi="Arial Bold" w:cs="Arial"/>
      <w:b/>
      <w:bCs/>
      <w:sz w:val="22"/>
      <w:szCs w:val="22"/>
    </w:rPr>
  </w:style>
  <w:style w:type="paragraph" w:styleId="Header">
    <w:name w:val="header"/>
    <w:basedOn w:val="Normal"/>
    <w:link w:val="HeaderChar"/>
    <w:rsid w:val="00226BF7"/>
    <w:pPr>
      <w:tabs>
        <w:tab w:val="center" w:pos="4320"/>
        <w:tab w:val="right" w:pos="8640"/>
      </w:tabs>
    </w:pPr>
  </w:style>
  <w:style w:type="character" w:customStyle="1" w:styleId="HeaderChar">
    <w:name w:val="Header Char"/>
    <w:link w:val="Header"/>
    <w:semiHidden/>
    <w:locked/>
    <w:rsid w:val="006907CD"/>
    <w:rPr>
      <w:rFonts w:ascii="Arial" w:hAnsi="Arial" w:cs="Times New Roman"/>
      <w:sz w:val="20"/>
      <w:szCs w:val="20"/>
    </w:rPr>
  </w:style>
  <w:style w:type="paragraph" w:styleId="Footer">
    <w:name w:val="footer"/>
    <w:basedOn w:val="Normal"/>
    <w:link w:val="FooterChar"/>
    <w:rsid w:val="00975002"/>
    <w:pPr>
      <w:tabs>
        <w:tab w:val="center" w:pos="4320"/>
        <w:tab w:val="right" w:pos="8640"/>
      </w:tabs>
    </w:pPr>
    <w:rPr>
      <w:sz w:val="16"/>
    </w:rPr>
  </w:style>
  <w:style w:type="character" w:customStyle="1" w:styleId="FooterChar">
    <w:name w:val="Footer Char"/>
    <w:link w:val="Footer"/>
    <w:semiHidden/>
    <w:locked/>
    <w:rsid w:val="00975002"/>
    <w:rPr>
      <w:rFonts w:ascii="Arial" w:hAnsi="Arial" w:cs="Times New Roman"/>
      <w:sz w:val="16"/>
      <w:lang w:val="en-US" w:eastAsia="en-US" w:bidi="ar-SA"/>
    </w:rPr>
  </w:style>
  <w:style w:type="table" w:customStyle="1" w:styleId="StyleBoldWhiteAllcapsBefore48ptAfter48pt">
    <w:name w:val="Style Bold White All caps Before:  4.8 pt After:  4.8 pt"/>
    <w:basedOn w:val="TableSGS"/>
    <w:rsid w:val="00B67B10"/>
    <w:tblPr/>
    <w:tblStylePr w:type="firstRow">
      <w:pPr>
        <w:spacing w:beforeLines="40" w:beforeAutospacing="0" w:afterLines="40" w:afterAutospacing="0"/>
      </w:pPr>
      <w:rPr>
        <w:rFonts w:ascii="Cambria" w:hAnsi="Cambria" w:cs="Times New Roman"/>
        <w:b/>
        <w:caps/>
        <w:smallCaps w:val="0"/>
        <w:color w:val="FFFFFF"/>
        <w:sz w:val="20"/>
      </w:rPr>
      <w:tblPr/>
      <w:tcPr>
        <w:shd w:val="clear" w:color="auto" w:fill="606060"/>
      </w:tcPr>
    </w:tblStylePr>
    <w:tblStylePr w:type="firstCol">
      <w:rPr>
        <w:rFonts w:ascii="Arial" w:hAnsi="Arial" w:cs="Times New Roman"/>
        <w:b/>
        <w:sz w:val="20"/>
      </w:rPr>
    </w:tblStylePr>
  </w:style>
  <w:style w:type="paragraph" w:customStyle="1" w:styleId="ListBullet1">
    <w:name w:val="List Bullet1"/>
    <w:basedOn w:val="Normal"/>
    <w:next w:val="Normal"/>
    <w:link w:val="ListBullet1CharChar"/>
    <w:rsid w:val="00012246"/>
    <w:pPr>
      <w:tabs>
        <w:tab w:val="num" w:pos="360"/>
      </w:tabs>
      <w:spacing w:before="240"/>
      <w:ind w:left="360" w:hanging="360"/>
    </w:pPr>
    <w:rPr>
      <w:rFonts w:cs="Arial"/>
    </w:rPr>
  </w:style>
  <w:style w:type="character" w:customStyle="1" w:styleId="ListBullet1CharChar">
    <w:name w:val="List Bullet1 Char Char"/>
    <w:link w:val="ListBullet1"/>
    <w:locked/>
    <w:rsid w:val="00012246"/>
    <w:rPr>
      <w:rFonts w:ascii="Arial" w:hAnsi="Arial" w:cs="Arial"/>
      <w:sz w:val="22"/>
    </w:rPr>
  </w:style>
  <w:style w:type="character" w:styleId="SubtleReference">
    <w:name w:val="Subtle Reference"/>
    <w:qFormat/>
    <w:rsid w:val="00FA1677"/>
    <w:rPr>
      <w:rFonts w:cs="Times New Roman"/>
      <w:i/>
      <w:sz w:val="18"/>
      <w:szCs w:val="18"/>
    </w:rPr>
  </w:style>
  <w:style w:type="character" w:styleId="Hyperlink">
    <w:name w:val="Hyperlink"/>
    <w:uiPriority w:val="99"/>
    <w:rsid w:val="00975002"/>
    <w:rPr>
      <w:rFonts w:ascii="Arial" w:hAnsi="Arial" w:cs="Times New Roman"/>
      <w:color w:val="FF6600"/>
      <w:sz w:val="20"/>
      <w:u w:val="single"/>
    </w:rPr>
  </w:style>
  <w:style w:type="character" w:styleId="FollowedHyperlink">
    <w:name w:val="FollowedHyperlink"/>
    <w:rsid w:val="00975002"/>
    <w:rPr>
      <w:rFonts w:ascii="Arial" w:hAnsi="Arial" w:cs="Times New Roman"/>
      <w:color w:val="FF6600"/>
      <w:sz w:val="20"/>
      <w:u w:val="single"/>
    </w:rPr>
  </w:style>
  <w:style w:type="paragraph" w:customStyle="1" w:styleId="Style2">
    <w:name w:val="Style2"/>
    <w:basedOn w:val="Heading1"/>
    <w:rsid w:val="006576F9"/>
  </w:style>
  <w:style w:type="paragraph" w:customStyle="1" w:styleId="Style3">
    <w:name w:val="Style3"/>
    <w:basedOn w:val="Heading1"/>
    <w:rsid w:val="009A0EF3"/>
  </w:style>
  <w:style w:type="paragraph" w:customStyle="1" w:styleId="Style5">
    <w:name w:val="Style5"/>
    <w:basedOn w:val="ListBullet2"/>
    <w:rsid w:val="00D84EB7"/>
    <w:pPr>
      <w:numPr>
        <w:ilvl w:val="1"/>
        <w:numId w:val="1"/>
      </w:numPr>
      <w:tabs>
        <w:tab w:val="clear" w:pos="360"/>
      </w:tabs>
      <w:ind w:left="1080"/>
    </w:pPr>
  </w:style>
  <w:style w:type="paragraph" w:styleId="ListBullet2">
    <w:name w:val="List Bullet 2"/>
    <w:basedOn w:val="ListBullet"/>
    <w:locked/>
    <w:rsid w:val="0018680B"/>
    <w:pPr>
      <w:numPr>
        <w:numId w:val="10"/>
      </w:numPr>
      <w:spacing w:before="120"/>
    </w:pPr>
  </w:style>
  <w:style w:type="numbering" w:customStyle="1" w:styleId="Listnumbered2">
    <w:name w:val="List numbered 2"/>
    <w:rsid w:val="00360496"/>
    <w:pPr>
      <w:numPr>
        <w:numId w:val="8"/>
      </w:numPr>
    </w:pPr>
  </w:style>
  <w:style w:type="character" w:customStyle="1" w:styleId="tablecontent">
    <w:name w:val="table content"/>
    <w:rsid w:val="00A32447"/>
    <w:rPr>
      <w:rFonts w:ascii="Arial" w:hAnsi="Arial" w:cs="Arial"/>
      <w:sz w:val="18"/>
    </w:rPr>
  </w:style>
  <w:style w:type="paragraph" w:customStyle="1" w:styleId="StyleListNumber2Before6pt">
    <w:name w:val="Style List Number 2 + Before:  6 pt"/>
    <w:basedOn w:val="Normal"/>
    <w:rsid w:val="001C720E"/>
    <w:pPr>
      <w:numPr>
        <w:numId w:val="2"/>
      </w:numPr>
      <w:tabs>
        <w:tab w:val="num" w:pos="643"/>
      </w:tabs>
      <w:spacing w:before="120"/>
      <w:ind w:left="641" w:hanging="357"/>
    </w:pPr>
  </w:style>
  <w:style w:type="paragraph" w:customStyle="1" w:styleId="StyleListBullet2Before6pt">
    <w:name w:val="Style List Bullet 2 + Before:  6 pt"/>
    <w:basedOn w:val="ListBullet2"/>
    <w:rsid w:val="0030718E"/>
  </w:style>
  <w:style w:type="paragraph" w:customStyle="1" w:styleId="BodyText1">
    <w:name w:val="Body Text1"/>
    <w:basedOn w:val="Normal"/>
    <w:rsid w:val="00A80759"/>
    <w:pPr>
      <w:spacing w:before="240" w:after="120"/>
      <w:ind w:left="0"/>
    </w:pPr>
  </w:style>
  <w:style w:type="paragraph" w:customStyle="1" w:styleId="Style1">
    <w:name w:val="Style1"/>
    <w:basedOn w:val="Heading1"/>
    <w:rsid w:val="00F20385"/>
    <w:pPr>
      <w:ind w:left="357" w:hanging="357"/>
    </w:pPr>
  </w:style>
  <w:style w:type="table" w:customStyle="1" w:styleId="Table">
    <w:name w:val="Table"/>
    <w:rsid w:val="00F20385"/>
    <w:rPr>
      <w:rFonts w:ascii="Arial" w:hAnsi="Arial"/>
    </w:rPr>
    <w:tblPr>
      <w:tblInd w:w="0" w:type="dxa"/>
      <w:tblCellMar>
        <w:top w:w="0" w:type="dxa"/>
        <w:left w:w="108" w:type="dxa"/>
        <w:bottom w:w="0" w:type="dxa"/>
        <w:right w:w="108" w:type="dxa"/>
      </w:tblCellMar>
    </w:tblPr>
  </w:style>
  <w:style w:type="table" w:customStyle="1" w:styleId="TableSGS">
    <w:name w:val="Table SGS"/>
    <w:rsid w:val="0016536F"/>
    <w:pPr>
      <w:spacing w:before="60" w:after="60"/>
    </w:pPr>
    <w:rPr>
      <w:rFonts w:ascii="Arial" w:hAnsi="Arial"/>
    </w:rPr>
    <w:tblPr>
      <w:tblInd w:w="0" w:type="dxa"/>
      <w:tblCellMar>
        <w:top w:w="0" w:type="dxa"/>
        <w:left w:w="108" w:type="dxa"/>
        <w:bottom w:w="0" w:type="dxa"/>
        <w:right w:w="108" w:type="dxa"/>
      </w:tblCellMar>
    </w:tblPr>
  </w:style>
  <w:style w:type="numbering" w:customStyle="1" w:styleId="Listnumber1">
    <w:name w:val="List number 1"/>
    <w:rsid w:val="0018680B"/>
    <w:pPr>
      <w:numPr>
        <w:numId w:val="3"/>
      </w:numPr>
    </w:pPr>
  </w:style>
  <w:style w:type="numbering" w:customStyle="1" w:styleId="Style6">
    <w:name w:val="Style6"/>
    <w:rsid w:val="0003744A"/>
    <w:pPr>
      <w:numPr>
        <w:numId w:val="6"/>
      </w:numPr>
    </w:pPr>
  </w:style>
  <w:style w:type="numbering" w:customStyle="1" w:styleId="StyleBefore6pt">
    <w:name w:val="Style Before:  6 pt"/>
    <w:rsid w:val="0003744A"/>
    <w:pPr>
      <w:numPr>
        <w:numId w:val="7"/>
      </w:numPr>
    </w:pPr>
  </w:style>
  <w:style w:type="paragraph" w:customStyle="1" w:styleId="SGSlegaldisclaimer">
    <w:name w:val="SGS legal disclaimer"/>
    <w:basedOn w:val="Footer"/>
    <w:rsid w:val="00360496"/>
    <w:pPr>
      <w:jc w:val="center"/>
    </w:pPr>
    <w:rPr>
      <w:i/>
      <w:szCs w:val="16"/>
    </w:rPr>
  </w:style>
  <w:style w:type="numbering" w:customStyle="1" w:styleId="Style4">
    <w:name w:val="Style4"/>
    <w:rsid w:val="0003744A"/>
    <w:pPr>
      <w:numPr>
        <w:numId w:val="5"/>
      </w:numPr>
    </w:pPr>
  </w:style>
  <w:style w:type="paragraph" w:styleId="PlainText">
    <w:name w:val="Plain Text"/>
    <w:basedOn w:val="Normal"/>
    <w:locked/>
    <w:rsid w:val="00360496"/>
    <w:rPr>
      <w:rFonts w:cs="Courier New"/>
      <w:sz w:val="20"/>
    </w:rPr>
  </w:style>
  <w:style w:type="paragraph" w:styleId="ListBullet">
    <w:name w:val="List Bullet"/>
    <w:basedOn w:val="Normal"/>
    <w:locked/>
    <w:rsid w:val="00012246"/>
    <w:pPr>
      <w:numPr>
        <w:numId w:val="9"/>
      </w:numPr>
    </w:pPr>
  </w:style>
  <w:style w:type="paragraph" w:styleId="DocumentMap">
    <w:name w:val="Document Map"/>
    <w:basedOn w:val="Normal"/>
    <w:semiHidden/>
    <w:locked/>
    <w:rsid w:val="00C62A7C"/>
    <w:pPr>
      <w:shd w:val="clear" w:color="auto" w:fill="000080"/>
    </w:pPr>
    <w:rPr>
      <w:rFonts w:ascii="Tahoma" w:hAnsi="Tahoma" w:cs="Tahoma"/>
      <w:sz w:val="20"/>
    </w:rPr>
  </w:style>
  <w:style w:type="character" w:styleId="CommentReference">
    <w:name w:val="annotation reference"/>
    <w:semiHidden/>
    <w:locked/>
    <w:rsid w:val="00661060"/>
    <w:rPr>
      <w:sz w:val="16"/>
      <w:szCs w:val="16"/>
    </w:rPr>
  </w:style>
  <w:style w:type="paragraph" w:styleId="CommentText">
    <w:name w:val="annotation text"/>
    <w:basedOn w:val="Normal"/>
    <w:semiHidden/>
    <w:locked/>
    <w:rsid w:val="00661060"/>
    <w:rPr>
      <w:sz w:val="20"/>
    </w:rPr>
  </w:style>
  <w:style w:type="paragraph" w:styleId="CommentSubject">
    <w:name w:val="annotation subject"/>
    <w:basedOn w:val="CommentText"/>
    <w:next w:val="CommentText"/>
    <w:semiHidden/>
    <w:locked/>
    <w:rsid w:val="00661060"/>
    <w:rPr>
      <w:b/>
      <w:bCs/>
    </w:rPr>
  </w:style>
  <w:style w:type="paragraph" w:styleId="BalloonText">
    <w:name w:val="Balloon Text"/>
    <w:basedOn w:val="Normal"/>
    <w:semiHidden/>
    <w:locked/>
    <w:rsid w:val="00661060"/>
    <w:rPr>
      <w:rFonts w:ascii="Tahoma" w:hAnsi="Tahoma" w:cs="Tahoma"/>
      <w:sz w:val="16"/>
      <w:szCs w:val="16"/>
    </w:rPr>
  </w:style>
  <w:style w:type="paragraph" w:styleId="Caption">
    <w:name w:val="caption"/>
    <w:basedOn w:val="Normal"/>
    <w:next w:val="Normal"/>
    <w:qFormat/>
    <w:locked/>
    <w:rsid w:val="002E361F"/>
    <w:pPr>
      <w:spacing w:after="120"/>
    </w:pPr>
    <w:rPr>
      <w:rFonts w:ascii="Arial Bold" w:hAnsi="Arial Bold"/>
      <w:b/>
      <w:bCs/>
      <w:smallCaps/>
      <w:sz w:val="20"/>
    </w:rPr>
  </w:style>
  <w:style w:type="paragraph" w:customStyle="1" w:styleId="CaptionTable">
    <w:name w:val="Caption Table"/>
    <w:basedOn w:val="Caption"/>
    <w:rsid w:val="000C3737"/>
  </w:style>
  <w:style w:type="paragraph" w:styleId="TOC2">
    <w:name w:val="toc 2"/>
    <w:basedOn w:val="Normal"/>
    <w:next w:val="Normal"/>
    <w:autoRedefine/>
    <w:uiPriority w:val="39"/>
    <w:locked/>
    <w:rsid w:val="007918C7"/>
    <w:pPr>
      <w:spacing w:before="120" w:after="120"/>
      <w:ind w:left="216"/>
    </w:pPr>
    <w:rPr>
      <w:iCs/>
      <w:sz w:val="20"/>
    </w:rPr>
  </w:style>
  <w:style w:type="paragraph" w:styleId="TOC1">
    <w:name w:val="toc 1"/>
    <w:basedOn w:val="Normal"/>
    <w:next w:val="Normal"/>
    <w:autoRedefine/>
    <w:uiPriority w:val="39"/>
    <w:locked/>
    <w:rsid w:val="007918C7"/>
    <w:pPr>
      <w:tabs>
        <w:tab w:val="left" w:pos="660"/>
        <w:tab w:val="right" w:leader="dot" w:pos="10019"/>
      </w:tabs>
      <w:spacing w:before="120" w:after="120"/>
      <w:ind w:left="0"/>
    </w:pPr>
    <w:rPr>
      <w:b/>
      <w:bCs/>
      <w:sz w:val="20"/>
    </w:rPr>
  </w:style>
  <w:style w:type="paragraph" w:styleId="TOC3">
    <w:name w:val="toc 3"/>
    <w:basedOn w:val="Normal"/>
    <w:next w:val="Normal"/>
    <w:autoRedefine/>
    <w:semiHidden/>
    <w:locked/>
    <w:rsid w:val="00FB0C74"/>
    <w:pPr>
      <w:ind w:left="440"/>
    </w:pPr>
    <w:rPr>
      <w:rFonts w:ascii="Times New Roman" w:hAnsi="Times New Roman"/>
      <w:sz w:val="20"/>
    </w:rPr>
  </w:style>
  <w:style w:type="paragraph" w:styleId="BodyText">
    <w:name w:val="Body Text"/>
    <w:aliases w:val="TOC headline"/>
    <w:basedOn w:val="Normal"/>
    <w:locked/>
    <w:rsid w:val="002E361F"/>
    <w:pPr>
      <w:spacing w:after="120"/>
    </w:pPr>
    <w:rPr>
      <w:rFonts w:ascii="Arial Bold" w:hAnsi="Arial Bold"/>
      <w:b/>
      <w:caps/>
      <w:color w:val="FF6600"/>
      <w:sz w:val="20"/>
    </w:rPr>
  </w:style>
  <w:style w:type="paragraph" w:customStyle="1" w:styleId="SGSTOCheadline">
    <w:name w:val="SGS TOC headline"/>
    <w:basedOn w:val="BodyText"/>
    <w:rsid w:val="002E361F"/>
    <w:pPr>
      <w:spacing w:before="120"/>
      <w:jc w:val="center"/>
    </w:pPr>
    <w:rPr>
      <w:bCs/>
    </w:rPr>
  </w:style>
  <w:style w:type="paragraph" w:customStyle="1" w:styleId="SecondHeading">
    <w:name w:val="Second Heading"/>
    <w:basedOn w:val="Normal"/>
    <w:rsid w:val="00BF4185"/>
    <w:pPr>
      <w:tabs>
        <w:tab w:val="num" w:pos="1800"/>
      </w:tabs>
      <w:ind w:left="1800" w:hanging="720"/>
    </w:pPr>
    <w:rPr>
      <w:b/>
    </w:rPr>
  </w:style>
  <w:style w:type="paragraph" w:styleId="TOC4">
    <w:name w:val="toc 4"/>
    <w:basedOn w:val="Normal"/>
    <w:next w:val="Normal"/>
    <w:autoRedefine/>
    <w:semiHidden/>
    <w:locked/>
    <w:rsid w:val="003E74E9"/>
    <w:pPr>
      <w:ind w:left="660"/>
    </w:pPr>
    <w:rPr>
      <w:rFonts w:ascii="Times New Roman" w:hAnsi="Times New Roman"/>
      <w:sz w:val="20"/>
    </w:rPr>
  </w:style>
  <w:style w:type="paragraph" w:styleId="TOC5">
    <w:name w:val="toc 5"/>
    <w:basedOn w:val="Normal"/>
    <w:next w:val="Normal"/>
    <w:autoRedefine/>
    <w:semiHidden/>
    <w:locked/>
    <w:rsid w:val="003E74E9"/>
    <w:pPr>
      <w:ind w:left="880"/>
    </w:pPr>
    <w:rPr>
      <w:rFonts w:ascii="Times New Roman" w:hAnsi="Times New Roman"/>
      <w:sz w:val="20"/>
    </w:rPr>
  </w:style>
  <w:style w:type="paragraph" w:styleId="TOC6">
    <w:name w:val="toc 6"/>
    <w:basedOn w:val="Normal"/>
    <w:next w:val="Normal"/>
    <w:autoRedefine/>
    <w:semiHidden/>
    <w:locked/>
    <w:rsid w:val="003E74E9"/>
    <w:pPr>
      <w:ind w:left="1100"/>
    </w:pPr>
    <w:rPr>
      <w:rFonts w:ascii="Times New Roman" w:hAnsi="Times New Roman"/>
      <w:sz w:val="20"/>
    </w:rPr>
  </w:style>
  <w:style w:type="paragraph" w:styleId="TOC7">
    <w:name w:val="toc 7"/>
    <w:basedOn w:val="Normal"/>
    <w:next w:val="Normal"/>
    <w:autoRedefine/>
    <w:semiHidden/>
    <w:locked/>
    <w:rsid w:val="003E74E9"/>
    <w:pPr>
      <w:ind w:left="1320"/>
    </w:pPr>
    <w:rPr>
      <w:rFonts w:ascii="Times New Roman" w:hAnsi="Times New Roman"/>
      <w:sz w:val="20"/>
    </w:rPr>
  </w:style>
  <w:style w:type="paragraph" w:styleId="TOC8">
    <w:name w:val="toc 8"/>
    <w:basedOn w:val="Normal"/>
    <w:next w:val="Normal"/>
    <w:autoRedefine/>
    <w:semiHidden/>
    <w:locked/>
    <w:rsid w:val="003E74E9"/>
    <w:pPr>
      <w:ind w:left="1540"/>
    </w:pPr>
    <w:rPr>
      <w:rFonts w:ascii="Times New Roman" w:hAnsi="Times New Roman"/>
      <w:sz w:val="20"/>
    </w:rPr>
  </w:style>
  <w:style w:type="paragraph" w:styleId="TOC9">
    <w:name w:val="toc 9"/>
    <w:basedOn w:val="Normal"/>
    <w:next w:val="Normal"/>
    <w:autoRedefine/>
    <w:semiHidden/>
    <w:locked/>
    <w:rsid w:val="003E74E9"/>
    <w:pPr>
      <w:ind w:left="1760"/>
    </w:pPr>
    <w:rPr>
      <w:rFonts w:ascii="Times New Roman" w:hAnsi="Times New Roman"/>
      <w:sz w:val="20"/>
    </w:rPr>
  </w:style>
  <w:style w:type="table" w:styleId="TableGrid">
    <w:name w:val="Table Grid"/>
    <w:basedOn w:val="TableNormal"/>
    <w:locked/>
    <w:rsid w:val="005C2764"/>
    <w:pPr>
      <w:ind w:left="45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ocked/>
    <w:rsid w:val="00F37200"/>
    <w:pPr>
      <w:spacing w:before="100" w:beforeAutospacing="1" w:after="100" w:afterAutospacing="1"/>
      <w:ind w:left="0"/>
    </w:pPr>
    <w:rPr>
      <w:rFonts w:ascii="Times New Roman" w:hAnsi="Times New Roman"/>
      <w:sz w:val="24"/>
      <w:szCs w:val="24"/>
    </w:rPr>
  </w:style>
  <w:style w:type="character" w:styleId="Strong">
    <w:name w:val="Strong"/>
    <w:qFormat/>
    <w:locked/>
    <w:rsid w:val="00084578"/>
    <w:rPr>
      <w:b/>
      <w:bCs/>
    </w:rPr>
  </w:style>
  <w:style w:type="paragraph" w:customStyle="1" w:styleId="style20">
    <w:name w:val="style2"/>
    <w:basedOn w:val="Normal"/>
    <w:rsid w:val="00190E58"/>
    <w:pPr>
      <w:spacing w:before="100" w:beforeAutospacing="1" w:after="100" w:afterAutospacing="1"/>
      <w:ind w:left="0"/>
    </w:pPr>
    <w:rPr>
      <w:rFonts w:ascii="Times New Roman" w:hAnsi="Times New Roman"/>
      <w:sz w:val="12"/>
      <w:szCs w:val="12"/>
    </w:rPr>
  </w:style>
  <w:style w:type="paragraph" w:customStyle="1" w:styleId="style30">
    <w:name w:val="style3"/>
    <w:basedOn w:val="Normal"/>
    <w:rsid w:val="00190E58"/>
    <w:pPr>
      <w:spacing w:before="100" w:beforeAutospacing="1" w:after="100" w:afterAutospacing="1"/>
      <w:ind w:left="0"/>
    </w:pPr>
    <w:rPr>
      <w:rFonts w:ascii="Times New Roman" w:hAnsi="Times New Roman"/>
      <w:b/>
      <w:bCs/>
      <w:sz w:val="17"/>
      <w:szCs w:val="17"/>
    </w:rPr>
  </w:style>
  <w:style w:type="paragraph" w:customStyle="1" w:styleId="style1style2">
    <w:name w:val="style1 style2"/>
    <w:basedOn w:val="Normal"/>
    <w:rsid w:val="00190E58"/>
    <w:pPr>
      <w:spacing w:before="100" w:beforeAutospacing="1" w:after="100" w:afterAutospacing="1"/>
      <w:ind w:left="0"/>
    </w:pPr>
    <w:rPr>
      <w:rFonts w:ascii="Times New Roman" w:hAnsi="Times New Roman"/>
      <w:sz w:val="24"/>
      <w:szCs w:val="24"/>
    </w:rPr>
  </w:style>
  <w:style w:type="paragraph" w:styleId="BodyTextIndent">
    <w:name w:val="Body Text Indent"/>
    <w:basedOn w:val="Normal"/>
    <w:link w:val="BodyTextIndentChar"/>
    <w:locked/>
    <w:rsid w:val="005200DD"/>
    <w:pPr>
      <w:spacing w:after="120"/>
      <w:ind w:left="360"/>
    </w:pPr>
  </w:style>
  <w:style w:type="character" w:customStyle="1" w:styleId="BodyTextIndentChar">
    <w:name w:val="Body Text Indent Char"/>
    <w:basedOn w:val="DefaultParagraphFont"/>
    <w:link w:val="BodyTextIndent"/>
    <w:rsid w:val="005200DD"/>
    <w:rPr>
      <w:rFonts w:ascii="Arial" w:hAnsi="Arial"/>
      <w:sz w:val="22"/>
    </w:rPr>
  </w:style>
  <w:style w:type="paragraph" w:customStyle="1" w:styleId="SGSOrangeSquareBullet">
    <w:name w:val="SGS Orange Square Bullet"/>
    <w:basedOn w:val="Normal"/>
    <w:rsid w:val="00625AD1"/>
    <w:pPr>
      <w:numPr>
        <w:numId w:val="12"/>
      </w:numPr>
    </w:pPr>
  </w:style>
  <w:style w:type="paragraph" w:styleId="ListParagraph">
    <w:name w:val="List Paragraph"/>
    <w:basedOn w:val="Normal"/>
    <w:uiPriority w:val="34"/>
    <w:qFormat/>
    <w:rsid w:val="009F5746"/>
    <w:pPr>
      <w:ind w:left="720"/>
      <w:contextualSpacing/>
    </w:pPr>
  </w:style>
  <w:style w:type="paragraph" w:styleId="BodyTextIndent3">
    <w:name w:val="Body Text Indent 3"/>
    <w:basedOn w:val="Normal"/>
    <w:link w:val="BodyTextIndent3Char"/>
    <w:locked/>
    <w:rsid w:val="00E67891"/>
    <w:pPr>
      <w:spacing w:after="120"/>
      <w:ind w:left="360"/>
    </w:pPr>
    <w:rPr>
      <w:sz w:val="16"/>
      <w:szCs w:val="16"/>
    </w:rPr>
  </w:style>
  <w:style w:type="character" w:customStyle="1" w:styleId="BodyTextIndent3Char">
    <w:name w:val="Body Text Indent 3 Char"/>
    <w:basedOn w:val="DefaultParagraphFont"/>
    <w:link w:val="BodyTextIndent3"/>
    <w:rsid w:val="00E67891"/>
    <w:rPr>
      <w:rFonts w:ascii="Arial" w:hAnsi="Arial"/>
      <w:sz w:val="16"/>
      <w:szCs w:val="16"/>
    </w:rPr>
  </w:style>
  <w:style w:type="paragraph" w:styleId="BodyTextIndent2">
    <w:name w:val="Body Text Indent 2"/>
    <w:basedOn w:val="Normal"/>
    <w:link w:val="BodyTextIndent2Char"/>
    <w:locked/>
    <w:rsid w:val="007240F7"/>
    <w:pPr>
      <w:spacing w:after="120" w:line="480" w:lineRule="auto"/>
      <w:ind w:left="360"/>
    </w:pPr>
  </w:style>
  <w:style w:type="character" w:customStyle="1" w:styleId="BodyTextIndent2Char">
    <w:name w:val="Body Text Indent 2 Char"/>
    <w:basedOn w:val="DefaultParagraphFont"/>
    <w:link w:val="BodyTextIndent2"/>
    <w:rsid w:val="007240F7"/>
    <w:rPr>
      <w:rFonts w:ascii="Arial" w:hAnsi="Arial"/>
      <w:sz w:val="22"/>
    </w:rPr>
  </w:style>
  <w:style w:type="paragraph" w:customStyle="1" w:styleId="block1">
    <w:name w:val="block1"/>
    <w:basedOn w:val="Normal"/>
    <w:rsid w:val="007240F7"/>
    <w:pPr>
      <w:spacing w:before="100" w:beforeAutospacing="1" w:after="100" w:afterAutospacing="1"/>
      <w:ind w:left="0"/>
    </w:pPr>
    <w:rPr>
      <w:rFonts w:ascii="Arial Unicode MS" w:eastAsia="Arial Unicode MS" w:hAnsi="Arial Unicode MS" w:cs="Arial Unicode MS"/>
      <w:sz w:val="24"/>
      <w:szCs w:val="24"/>
    </w:rPr>
  </w:style>
  <w:style w:type="paragraph" w:customStyle="1" w:styleId="Default">
    <w:name w:val="Default"/>
    <w:rsid w:val="006F36D5"/>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09588">
      <w:bodyDiv w:val="1"/>
      <w:marLeft w:val="0"/>
      <w:marRight w:val="0"/>
      <w:marTop w:val="0"/>
      <w:marBottom w:val="0"/>
      <w:divBdr>
        <w:top w:val="none" w:sz="0" w:space="0" w:color="auto"/>
        <w:left w:val="none" w:sz="0" w:space="0" w:color="auto"/>
        <w:bottom w:val="none" w:sz="0" w:space="0" w:color="auto"/>
        <w:right w:val="none" w:sz="0" w:space="0" w:color="auto"/>
      </w:divBdr>
      <w:divsChild>
        <w:div w:id="699402578">
          <w:marLeft w:val="0"/>
          <w:marRight w:val="0"/>
          <w:marTop w:val="0"/>
          <w:marBottom w:val="0"/>
          <w:divBdr>
            <w:top w:val="none" w:sz="0" w:space="0" w:color="auto"/>
            <w:left w:val="none" w:sz="0" w:space="0" w:color="auto"/>
            <w:bottom w:val="none" w:sz="0" w:space="0" w:color="auto"/>
            <w:right w:val="none" w:sz="0" w:space="0" w:color="auto"/>
          </w:divBdr>
          <w:divsChild>
            <w:div w:id="1282035769">
              <w:marLeft w:val="0"/>
              <w:marRight w:val="0"/>
              <w:marTop w:val="0"/>
              <w:marBottom w:val="0"/>
              <w:divBdr>
                <w:top w:val="none" w:sz="0" w:space="0" w:color="auto"/>
                <w:left w:val="none" w:sz="0" w:space="0" w:color="auto"/>
                <w:bottom w:val="none" w:sz="0" w:space="0" w:color="auto"/>
                <w:right w:val="none" w:sz="0" w:space="0" w:color="auto"/>
              </w:divBdr>
              <w:divsChild>
                <w:div w:id="813136459">
                  <w:marLeft w:val="0"/>
                  <w:marRight w:val="0"/>
                  <w:marTop w:val="0"/>
                  <w:marBottom w:val="0"/>
                  <w:divBdr>
                    <w:top w:val="none" w:sz="0" w:space="0" w:color="auto"/>
                    <w:left w:val="none" w:sz="0" w:space="0" w:color="auto"/>
                    <w:bottom w:val="none" w:sz="0" w:space="0" w:color="auto"/>
                    <w:right w:val="none" w:sz="0" w:space="0" w:color="auto"/>
                  </w:divBdr>
                  <w:divsChild>
                    <w:div w:id="747310472">
                      <w:marLeft w:val="0"/>
                      <w:marRight w:val="0"/>
                      <w:marTop w:val="0"/>
                      <w:marBottom w:val="0"/>
                      <w:divBdr>
                        <w:top w:val="none" w:sz="0" w:space="0" w:color="auto"/>
                        <w:left w:val="none" w:sz="0" w:space="0" w:color="auto"/>
                        <w:bottom w:val="none" w:sz="0" w:space="0" w:color="auto"/>
                        <w:right w:val="none" w:sz="0" w:space="0" w:color="auto"/>
                      </w:divBdr>
                      <w:divsChild>
                        <w:div w:id="1310792403">
                          <w:marLeft w:val="0"/>
                          <w:marRight w:val="0"/>
                          <w:marTop w:val="0"/>
                          <w:marBottom w:val="0"/>
                          <w:divBdr>
                            <w:top w:val="none" w:sz="0" w:space="0" w:color="auto"/>
                            <w:left w:val="none" w:sz="0" w:space="0" w:color="auto"/>
                            <w:bottom w:val="none" w:sz="0" w:space="0" w:color="auto"/>
                            <w:right w:val="none" w:sz="0" w:space="0" w:color="auto"/>
                          </w:divBdr>
                          <w:divsChild>
                            <w:div w:id="299462919">
                              <w:marLeft w:val="0"/>
                              <w:marRight w:val="0"/>
                              <w:marTop w:val="0"/>
                              <w:marBottom w:val="0"/>
                              <w:divBdr>
                                <w:top w:val="none" w:sz="0" w:space="0" w:color="auto"/>
                                <w:left w:val="none" w:sz="0" w:space="0" w:color="auto"/>
                                <w:bottom w:val="none" w:sz="0" w:space="0" w:color="auto"/>
                                <w:right w:val="none" w:sz="0" w:space="0" w:color="auto"/>
                              </w:divBdr>
                              <w:divsChild>
                                <w:div w:id="18649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199170">
      <w:bodyDiv w:val="1"/>
      <w:marLeft w:val="0"/>
      <w:marRight w:val="0"/>
      <w:marTop w:val="0"/>
      <w:marBottom w:val="0"/>
      <w:divBdr>
        <w:top w:val="none" w:sz="0" w:space="0" w:color="auto"/>
        <w:left w:val="none" w:sz="0" w:space="0" w:color="auto"/>
        <w:bottom w:val="none" w:sz="0" w:space="0" w:color="auto"/>
        <w:right w:val="none" w:sz="0" w:space="0" w:color="auto"/>
      </w:divBdr>
      <w:divsChild>
        <w:div w:id="2142653125">
          <w:marLeft w:val="0"/>
          <w:marRight w:val="0"/>
          <w:marTop w:val="0"/>
          <w:marBottom w:val="0"/>
          <w:divBdr>
            <w:top w:val="none" w:sz="0" w:space="0" w:color="auto"/>
            <w:left w:val="none" w:sz="0" w:space="0" w:color="auto"/>
            <w:bottom w:val="none" w:sz="0" w:space="0" w:color="auto"/>
            <w:right w:val="none" w:sz="0" w:space="0" w:color="auto"/>
          </w:divBdr>
          <w:divsChild>
            <w:div w:id="1416899116">
              <w:marLeft w:val="0"/>
              <w:marRight w:val="0"/>
              <w:marTop w:val="0"/>
              <w:marBottom w:val="0"/>
              <w:divBdr>
                <w:top w:val="none" w:sz="0" w:space="0" w:color="auto"/>
                <w:left w:val="none" w:sz="0" w:space="0" w:color="auto"/>
                <w:bottom w:val="none" w:sz="0" w:space="0" w:color="auto"/>
                <w:right w:val="none" w:sz="0" w:space="0" w:color="auto"/>
              </w:divBdr>
              <w:divsChild>
                <w:div w:id="21284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31534">
      <w:bodyDiv w:val="1"/>
      <w:marLeft w:val="0"/>
      <w:marRight w:val="0"/>
      <w:marTop w:val="0"/>
      <w:marBottom w:val="0"/>
      <w:divBdr>
        <w:top w:val="none" w:sz="0" w:space="0" w:color="auto"/>
        <w:left w:val="none" w:sz="0" w:space="0" w:color="auto"/>
        <w:bottom w:val="none" w:sz="0" w:space="0" w:color="auto"/>
        <w:right w:val="none" w:sz="0" w:space="0" w:color="auto"/>
      </w:divBdr>
      <w:divsChild>
        <w:div w:id="661933776">
          <w:marLeft w:val="0"/>
          <w:marRight w:val="0"/>
          <w:marTop w:val="0"/>
          <w:marBottom w:val="0"/>
          <w:divBdr>
            <w:top w:val="none" w:sz="0" w:space="0" w:color="auto"/>
            <w:left w:val="none" w:sz="0" w:space="0" w:color="auto"/>
            <w:bottom w:val="none" w:sz="0" w:space="0" w:color="auto"/>
            <w:right w:val="none" w:sz="0" w:space="0" w:color="auto"/>
          </w:divBdr>
          <w:divsChild>
            <w:div w:id="1315599653">
              <w:marLeft w:val="0"/>
              <w:marRight w:val="0"/>
              <w:marTop w:val="0"/>
              <w:marBottom w:val="0"/>
              <w:divBdr>
                <w:top w:val="none" w:sz="0" w:space="0" w:color="auto"/>
                <w:left w:val="none" w:sz="0" w:space="0" w:color="auto"/>
                <w:bottom w:val="none" w:sz="0" w:space="0" w:color="auto"/>
                <w:right w:val="none" w:sz="0" w:space="0" w:color="auto"/>
              </w:divBdr>
              <w:divsChild>
                <w:div w:id="1884056272">
                  <w:marLeft w:val="0"/>
                  <w:marRight w:val="0"/>
                  <w:marTop w:val="0"/>
                  <w:marBottom w:val="0"/>
                  <w:divBdr>
                    <w:top w:val="none" w:sz="0" w:space="0" w:color="auto"/>
                    <w:left w:val="none" w:sz="0" w:space="0" w:color="auto"/>
                    <w:bottom w:val="none" w:sz="0" w:space="0" w:color="auto"/>
                    <w:right w:val="none" w:sz="0" w:space="0" w:color="auto"/>
                  </w:divBdr>
                  <w:divsChild>
                    <w:div w:id="1643533010">
                      <w:marLeft w:val="0"/>
                      <w:marRight w:val="0"/>
                      <w:marTop w:val="0"/>
                      <w:marBottom w:val="0"/>
                      <w:divBdr>
                        <w:top w:val="none" w:sz="0" w:space="0" w:color="auto"/>
                        <w:left w:val="none" w:sz="0" w:space="0" w:color="auto"/>
                        <w:bottom w:val="none" w:sz="0" w:space="0" w:color="auto"/>
                        <w:right w:val="none" w:sz="0" w:space="0" w:color="auto"/>
                      </w:divBdr>
                      <w:divsChild>
                        <w:div w:id="2082169432">
                          <w:marLeft w:val="0"/>
                          <w:marRight w:val="0"/>
                          <w:marTop w:val="0"/>
                          <w:marBottom w:val="0"/>
                          <w:divBdr>
                            <w:top w:val="none" w:sz="0" w:space="0" w:color="auto"/>
                            <w:left w:val="none" w:sz="0" w:space="0" w:color="auto"/>
                            <w:bottom w:val="none" w:sz="0" w:space="0" w:color="auto"/>
                            <w:right w:val="none" w:sz="0" w:space="0" w:color="auto"/>
                          </w:divBdr>
                          <w:divsChild>
                            <w:div w:id="180689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261238">
      <w:bodyDiv w:val="1"/>
      <w:marLeft w:val="0"/>
      <w:marRight w:val="0"/>
      <w:marTop w:val="0"/>
      <w:marBottom w:val="0"/>
      <w:divBdr>
        <w:top w:val="none" w:sz="0" w:space="0" w:color="auto"/>
        <w:left w:val="none" w:sz="0" w:space="0" w:color="auto"/>
        <w:bottom w:val="none" w:sz="0" w:space="0" w:color="auto"/>
        <w:right w:val="none" w:sz="0" w:space="0" w:color="auto"/>
      </w:divBdr>
      <w:divsChild>
        <w:div w:id="1916354112">
          <w:marLeft w:val="0"/>
          <w:marRight w:val="0"/>
          <w:marTop w:val="0"/>
          <w:marBottom w:val="0"/>
          <w:divBdr>
            <w:top w:val="none" w:sz="0" w:space="0" w:color="auto"/>
            <w:left w:val="none" w:sz="0" w:space="0" w:color="auto"/>
            <w:bottom w:val="none" w:sz="0" w:space="0" w:color="auto"/>
            <w:right w:val="none" w:sz="0" w:space="0" w:color="auto"/>
          </w:divBdr>
          <w:divsChild>
            <w:div w:id="1275945397">
              <w:marLeft w:val="0"/>
              <w:marRight w:val="0"/>
              <w:marTop w:val="0"/>
              <w:marBottom w:val="0"/>
              <w:divBdr>
                <w:top w:val="none" w:sz="0" w:space="0" w:color="auto"/>
                <w:left w:val="none" w:sz="0" w:space="0" w:color="auto"/>
                <w:bottom w:val="none" w:sz="0" w:space="0" w:color="auto"/>
                <w:right w:val="none" w:sz="0" w:space="0" w:color="auto"/>
              </w:divBdr>
              <w:divsChild>
                <w:div w:id="210568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03629">
      <w:bodyDiv w:val="1"/>
      <w:marLeft w:val="0"/>
      <w:marRight w:val="0"/>
      <w:marTop w:val="0"/>
      <w:marBottom w:val="0"/>
      <w:divBdr>
        <w:top w:val="none" w:sz="0" w:space="0" w:color="auto"/>
        <w:left w:val="none" w:sz="0" w:space="0" w:color="auto"/>
        <w:bottom w:val="none" w:sz="0" w:space="0" w:color="auto"/>
        <w:right w:val="none" w:sz="0" w:space="0" w:color="auto"/>
      </w:divBdr>
      <w:divsChild>
        <w:div w:id="279193050">
          <w:marLeft w:val="0"/>
          <w:marRight w:val="0"/>
          <w:marTop w:val="0"/>
          <w:marBottom w:val="0"/>
          <w:divBdr>
            <w:top w:val="none" w:sz="0" w:space="0" w:color="auto"/>
            <w:left w:val="none" w:sz="0" w:space="0" w:color="auto"/>
            <w:bottom w:val="none" w:sz="0" w:space="0" w:color="auto"/>
            <w:right w:val="none" w:sz="0" w:space="0" w:color="auto"/>
          </w:divBdr>
          <w:divsChild>
            <w:div w:id="1826972976">
              <w:marLeft w:val="0"/>
              <w:marRight w:val="0"/>
              <w:marTop w:val="0"/>
              <w:marBottom w:val="0"/>
              <w:divBdr>
                <w:top w:val="none" w:sz="0" w:space="0" w:color="auto"/>
                <w:left w:val="none" w:sz="0" w:space="0" w:color="auto"/>
                <w:bottom w:val="none" w:sz="0" w:space="0" w:color="auto"/>
                <w:right w:val="none" w:sz="0" w:space="0" w:color="auto"/>
              </w:divBdr>
              <w:divsChild>
                <w:div w:id="151449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6089">
      <w:bodyDiv w:val="1"/>
      <w:marLeft w:val="0"/>
      <w:marRight w:val="0"/>
      <w:marTop w:val="0"/>
      <w:marBottom w:val="0"/>
      <w:divBdr>
        <w:top w:val="none" w:sz="0" w:space="0" w:color="auto"/>
        <w:left w:val="none" w:sz="0" w:space="0" w:color="auto"/>
        <w:bottom w:val="none" w:sz="0" w:space="0" w:color="auto"/>
        <w:right w:val="none" w:sz="0" w:space="0" w:color="auto"/>
      </w:divBdr>
      <w:divsChild>
        <w:div w:id="2029407539">
          <w:marLeft w:val="0"/>
          <w:marRight w:val="0"/>
          <w:marTop w:val="0"/>
          <w:marBottom w:val="0"/>
          <w:divBdr>
            <w:top w:val="none" w:sz="0" w:space="0" w:color="auto"/>
            <w:left w:val="none" w:sz="0" w:space="0" w:color="auto"/>
            <w:bottom w:val="none" w:sz="0" w:space="0" w:color="auto"/>
            <w:right w:val="none" w:sz="0" w:space="0" w:color="auto"/>
          </w:divBdr>
          <w:divsChild>
            <w:div w:id="1628898567">
              <w:marLeft w:val="0"/>
              <w:marRight w:val="0"/>
              <w:marTop w:val="0"/>
              <w:marBottom w:val="0"/>
              <w:divBdr>
                <w:top w:val="none" w:sz="0" w:space="0" w:color="auto"/>
                <w:left w:val="none" w:sz="0" w:space="0" w:color="auto"/>
                <w:bottom w:val="none" w:sz="0" w:space="0" w:color="auto"/>
                <w:right w:val="none" w:sz="0" w:space="0" w:color="auto"/>
              </w:divBdr>
              <w:divsChild>
                <w:div w:id="93316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15552">
      <w:bodyDiv w:val="1"/>
      <w:marLeft w:val="0"/>
      <w:marRight w:val="0"/>
      <w:marTop w:val="0"/>
      <w:marBottom w:val="0"/>
      <w:divBdr>
        <w:top w:val="none" w:sz="0" w:space="0" w:color="auto"/>
        <w:left w:val="none" w:sz="0" w:space="0" w:color="auto"/>
        <w:bottom w:val="none" w:sz="0" w:space="0" w:color="auto"/>
        <w:right w:val="none" w:sz="0" w:space="0" w:color="auto"/>
      </w:divBdr>
      <w:divsChild>
        <w:div w:id="562569764">
          <w:marLeft w:val="0"/>
          <w:marRight w:val="0"/>
          <w:marTop w:val="0"/>
          <w:marBottom w:val="0"/>
          <w:divBdr>
            <w:top w:val="none" w:sz="0" w:space="0" w:color="auto"/>
            <w:left w:val="none" w:sz="0" w:space="0" w:color="auto"/>
            <w:bottom w:val="none" w:sz="0" w:space="0" w:color="auto"/>
            <w:right w:val="none" w:sz="0" w:space="0" w:color="auto"/>
          </w:divBdr>
          <w:divsChild>
            <w:div w:id="1371496509">
              <w:marLeft w:val="0"/>
              <w:marRight w:val="0"/>
              <w:marTop w:val="0"/>
              <w:marBottom w:val="0"/>
              <w:divBdr>
                <w:top w:val="none" w:sz="0" w:space="0" w:color="auto"/>
                <w:left w:val="none" w:sz="0" w:space="0" w:color="auto"/>
                <w:bottom w:val="none" w:sz="0" w:space="0" w:color="auto"/>
                <w:right w:val="none" w:sz="0" w:space="0" w:color="auto"/>
              </w:divBdr>
              <w:divsChild>
                <w:div w:id="5564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233135">
      <w:bodyDiv w:val="1"/>
      <w:marLeft w:val="0"/>
      <w:marRight w:val="0"/>
      <w:marTop w:val="0"/>
      <w:marBottom w:val="0"/>
      <w:divBdr>
        <w:top w:val="none" w:sz="0" w:space="0" w:color="auto"/>
        <w:left w:val="none" w:sz="0" w:space="0" w:color="auto"/>
        <w:bottom w:val="none" w:sz="0" w:space="0" w:color="auto"/>
        <w:right w:val="none" w:sz="0" w:space="0" w:color="auto"/>
      </w:divBdr>
      <w:divsChild>
        <w:div w:id="672800325">
          <w:marLeft w:val="0"/>
          <w:marRight w:val="0"/>
          <w:marTop w:val="0"/>
          <w:marBottom w:val="0"/>
          <w:divBdr>
            <w:top w:val="none" w:sz="0" w:space="0" w:color="auto"/>
            <w:left w:val="none" w:sz="0" w:space="0" w:color="auto"/>
            <w:bottom w:val="none" w:sz="0" w:space="0" w:color="auto"/>
            <w:right w:val="none" w:sz="0" w:space="0" w:color="auto"/>
          </w:divBdr>
          <w:divsChild>
            <w:div w:id="72668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230158">
      <w:bodyDiv w:val="1"/>
      <w:marLeft w:val="0"/>
      <w:marRight w:val="0"/>
      <w:marTop w:val="0"/>
      <w:marBottom w:val="0"/>
      <w:divBdr>
        <w:top w:val="none" w:sz="0" w:space="0" w:color="auto"/>
        <w:left w:val="none" w:sz="0" w:space="0" w:color="auto"/>
        <w:bottom w:val="none" w:sz="0" w:space="0" w:color="auto"/>
        <w:right w:val="none" w:sz="0" w:space="0" w:color="auto"/>
      </w:divBdr>
      <w:divsChild>
        <w:div w:id="1066996059">
          <w:marLeft w:val="0"/>
          <w:marRight w:val="0"/>
          <w:marTop w:val="0"/>
          <w:marBottom w:val="0"/>
          <w:divBdr>
            <w:top w:val="none" w:sz="0" w:space="0" w:color="auto"/>
            <w:left w:val="none" w:sz="0" w:space="0" w:color="auto"/>
            <w:bottom w:val="none" w:sz="0" w:space="0" w:color="auto"/>
            <w:right w:val="none" w:sz="0" w:space="0" w:color="auto"/>
          </w:divBdr>
          <w:divsChild>
            <w:div w:id="1886598313">
              <w:marLeft w:val="0"/>
              <w:marRight w:val="0"/>
              <w:marTop w:val="0"/>
              <w:marBottom w:val="0"/>
              <w:divBdr>
                <w:top w:val="none" w:sz="0" w:space="0" w:color="auto"/>
                <w:left w:val="none" w:sz="0" w:space="0" w:color="auto"/>
                <w:bottom w:val="none" w:sz="0" w:space="0" w:color="auto"/>
                <w:right w:val="none" w:sz="0" w:space="0" w:color="auto"/>
              </w:divBdr>
              <w:divsChild>
                <w:div w:id="18597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41514">
      <w:bodyDiv w:val="1"/>
      <w:marLeft w:val="0"/>
      <w:marRight w:val="0"/>
      <w:marTop w:val="0"/>
      <w:marBottom w:val="0"/>
      <w:divBdr>
        <w:top w:val="none" w:sz="0" w:space="0" w:color="auto"/>
        <w:left w:val="none" w:sz="0" w:space="0" w:color="auto"/>
        <w:bottom w:val="none" w:sz="0" w:space="0" w:color="auto"/>
        <w:right w:val="none" w:sz="0" w:space="0" w:color="auto"/>
      </w:divBdr>
      <w:divsChild>
        <w:div w:id="983045517">
          <w:marLeft w:val="0"/>
          <w:marRight w:val="0"/>
          <w:marTop w:val="0"/>
          <w:marBottom w:val="0"/>
          <w:divBdr>
            <w:top w:val="none" w:sz="0" w:space="0" w:color="auto"/>
            <w:left w:val="none" w:sz="0" w:space="0" w:color="auto"/>
            <w:bottom w:val="none" w:sz="0" w:space="0" w:color="auto"/>
            <w:right w:val="none" w:sz="0" w:space="0" w:color="auto"/>
          </w:divBdr>
          <w:divsChild>
            <w:div w:id="387338170">
              <w:marLeft w:val="0"/>
              <w:marRight w:val="0"/>
              <w:marTop w:val="0"/>
              <w:marBottom w:val="0"/>
              <w:divBdr>
                <w:top w:val="none" w:sz="0" w:space="0" w:color="auto"/>
                <w:left w:val="none" w:sz="0" w:space="0" w:color="auto"/>
                <w:bottom w:val="none" w:sz="0" w:space="0" w:color="auto"/>
                <w:right w:val="none" w:sz="0" w:space="0" w:color="auto"/>
              </w:divBdr>
              <w:divsChild>
                <w:div w:id="38479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03845">
      <w:bodyDiv w:val="1"/>
      <w:marLeft w:val="0"/>
      <w:marRight w:val="0"/>
      <w:marTop w:val="0"/>
      <w:marBottom w:val="0"/>
      <w:divBdr>
        <w:top w:val="none" w:sz="0" w:space="0" w:color="auto"/>
        <w:left w:val="none" w:sz="0" w:space="0" w:color="auto"/>
        <w:bottom w:val="none" w:sz="0" w:space="0" w:color="auto"/>
        <w:right w:val="none" w:sz="0" w:space="0" w:color="auto"/>
      </w:divBdr>
      <w:divsChild>
        <w:div w:id="86079315">
          <w:marLeft w:val="0"/>
          <w:marRight w:val="0"/>
          <w:marTop w:val="0"/>
          <w:marBottom w:val="0"/>
          <w:divBdr>
            <w:top w:val="none" w:sz="0" w:space="0" w:color="auto"/>
            <w:left w:val="none" w:sz="0" w:space="0" w:color="auto"/>
            <w:bottom w:val="none" w:sz="0" w:space="0" w:color="auto"/>
            <w:right w:val="none" w:sz="0" w:space="0" w:color="auto"/>
          </w:divBdr>
        </w:div>
      </w:divsChild>
    </w:div>
    <w:div w:id="2024892066">
      <w:bodyDiv w:val="1"/>
      <w:marLeft w:val="0"/>
      <w:marRight w:val="0"/>
      <w:marTop w:val="0"/>
      <w:marBottom w:val="0"/>
      <w:divBdr>
        <w:top w:val="none" w:sz="0" w:space="0" w:color="auto"/>
        <w:left w:val="none" w:sz="0" w:space="0" w:color="auto"/>
        <w:bottom w:val="none" w:sz="0" w:space="0" w:color="auto"/>
        <w:right w:val="none" w:sz="0" w:space="0" w:color="auto"/>
      </w:divBdr>
      <w:divsChild>
        <w:div w:id="951519879">
          <w:marLeft w:val="0"/>
          <w:marRight w:val="0"/>
          <w:marTop w:val="0"/>
          <w:marBottom w:val="0"/>
          <w:divBdr>
            <w:top w:val="none" w:sz="0" w:space="0" w:color="auto"/>
            <w:left w:val="none" w:sz="0" w:space="0" w:color="auto"/>
            <w:bottom w:val="none" w:sz="0" w:space="0" w:color="auto"/>
            <w:right w:val="none" w:sz="0" w:space="0" w:color="auto"/>
          </w:divBdr>
          <w:divsChild>
            <w:div w:id="2031446015">
              <w:marLeft w:val="0"/>
              <w:marRight w:val="0"/>
              <w:marTop w:val="0"/>
              <w:marBottom w:val="0"/>
              <w:divBdr>
                <w:top w:val="none" w:sz="0" w:space="0" w:color="auto"/>
                <w:left w:val="none" w:sz="0" w:space="0" w:color="auto"/>
                <w:bottom w:val="none" w:sz="0" w:space="0" w:color="auto"/>
                <w:right w:val="none" w:sz="0" w:space="0" w:color="auto"/>
              </w:divBdr>
              <w:divsChild>
                <w:div w:id="1122722896">
                  <w:marLeft w:val="0"/>
                  <w:marRight w:val="0"/>
                  <w:marTop w:val="0"/>
                  <w:marBottom w:val="0"/>
                  <w:divBdr>
                    <w:top w:val="none" w:sz="0" w:space="0" w:color="auto"/>
                    <w:left w:val="none" w:sz="0" w:space="0" w:color="auto"/>
                    <w:bottom w:val="none" w:sz="0" w:space="0" w:color="auto"/>
                    <w:right w:val="none" w:sz="0" w:space="0" w:color="auto"/>
                  </w:divBdr>
                </w:div>
                <w:div w:id="21111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28DB5-CAEF-4230-A73B-42C389C77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1107</Words>
  <Characters>6313</Characters>
  <Application>Microsoft Office Word</Application>
  <DocSecurity>0</DocSecurity>
  <Lines>52</Lines>
  <Paragraphs>14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OBJECTIVE </vt:lpstr>
      <vt:lpstr>SCOPE</vt:lpstr>
      <vt:lpstr>RESPONSIBILITY</vt:lpstr>
      <vt:lpstr>INSTRUCTION</vt:lpstr>
      <vt:lpstr>VERBAL REPRIMAND</vt:lpstr>
      <vt:lpstr>WRITTEN REPRIMAND</vt:lpstr>
      <vt:lpstr>PROBATIONARY WARNING LETTER</vt:lpstr>
      <vt:lpstr>PROBATIONARY LETTER</vt:lpstr>
      <vt:lpstr>WARNING OF SUSPENSION</vt:lpstr>
      <vt:lpstr>SUSPENSION</vt:lpstr>
      <vt:lpstr>DISMISSAL / TERMINATION</vt:lpstr>
      <vt:lpstr>WORKSITE INSPECTION</vt:lpstr>
      <vt:lpstr>REMOVAL OF WRITTEN WARNINGS</vt:lpstr>
      <vt:lpstr>    </vt:lpstr>
    </vt:vector>
  </TitlesOfParts>
  <Company/>
  <LinksUpToDate>false</LinksUpToDate>
  <CharactersWithSpaces>7406</CharactersWithSpaces>
  <SharedDoc>false</SharedDoc>
  <HLinks>
    <vt:vector size="324" baseType="variant">
      <vt:variant>
        <vt:i4>6553641</vt:i4>
      </vt:variant>
      <vt:variant>
        <vt:i4>318</vt:i4>
      </vt:variant>
      <vt:variant>
        <vt:i4>0</vt:i4>
      </vt:variant>
      <vt:variant>
        <vt:i4>5</vt:i4>
      </vt:variant>
      <vt:variant>
        <vt:lpwstr>http://ussites01.sgs.net/sites/us-sgs/Quality Health Safety Environment/911 Calls/Home.aspx</vt:lpwstr>
      </vt:variant>
      <vt:variant>
        <vt:lpwstr/>
      </vt:variant>
      <vt:variant>
        <vt:i4>7864364</vt:i4>
      </vt:variant>
      <vt:variant>
        <vt:i4>315</vt:i4>
      </vt:variant>
      <vt:variant>
        <vt:i4>0</vt:i4>
      </vt:variant>
      <vt:variant>
        <vt:i4>5</vt:i4>
      </vt:variant>
      <vt:variant>
        <vt:lpwstr>http://www.bt.cdc.gov/planning/shelteringfacts.asp</vt:lpwstr>
      </vt:variant>
      <vt:variant>
        <vt:lpwstr/>
      </vt:variant>
      <vt:variant>
        <vt:i4>1048629</vt:i4>
      </vt:variant>
      <vt:variant>
        <vt:i4>308</vt:i4>
      </vt:variant>
      <vt:variant>
        <vt:i4>0</vt:i4>
      </vt:variant>
      <vt:variant>
        <vt:i4>5</vt:i4>
      </vt:variant>
      <vt:variant>
        <vt:lpwstr/>
      </vt:variant>
      <vt:variant>
        <vt:lpwstr>_Toc242271206</vt:lpwstr>
      </vt:variant>
      <vt:variant>
        <vt:i4>1048629</vt:i4>
      </vt:variant>
      <vt:variant>
        <vt:i4>302</vt:i4>
      </vt:variant>
      <vt:variant>
        <vt:i4>0</vt:i4>
      </vt:variant>
      <vt:variant>
        <vt:i4>5</vt:i4>
      </vt:variant>
      <vt:variant>
        <vt:lpwstr/>
      </vt:variant>
      <vt:variant>
        <vt:lpwstr>_Toc242271205</vt:lpwstr>
      </vt:variant>
      <vt:variant>
        <vt:i4>1048629</vt:i4>
      </vt:variant>
      <vt:variant>
        <vt:i4>296</vt:i4>
      </vt:variant>
      <vt:variant>
        <vt:i4>0</vt:i4>
      </vt:variant>
      <vt:variant>
        <vt:i4>5</vt:i4>
      </vt:variant>
      <vt:variant>
        <vt:lpwstr/>
      </vt:variant>
      <vt:variant>
        <vt:lpwstr>_Toc242271204</vt:lpwstr>
      </vt:variant>
      <vt:variant>
        <vt:i4>1048629</vt:i4>
      </vt:variant>
      <vt:variant>
        <vt:i4>290</vt:i4>
      </vt:variant>
      <vt:variant>
        <vt:i4>0</vt:i4>
      </vt:variant>
      <vt:variant>
        <vt:i4>5</vt:i4>
      </vt:variant>
      <vt:variant>
        <vt:lpwstr/>
      </vt:variant>
      <vt:variant>
        <vt:lpwstr>_Toc242271203</vt:lpwstr>
      </vt:variant>
      <vt:variant>
        <vt:i4>1048629</vt:i4>
      </vt:variant>
      <vt:variant>
        <vt:i4>284</vt:i4>
      </vt:variant>
      <vt:variant>
        <vt:i4>0</vt:i4>
      </vt:variant>
      <vt:variant>
        <vt:i4>5</vt:i4>
      </vt:variant>
      <vt:variant>
        <vt:lpwstr/>
      </vt:variant>
      <vt:variant>
        <vt:lpwstr>_Toc242271202</vt:lpwstr>
      </vt:variant>
      <vt:variant>
        <vt:i4>1048629</vt:i4>
      </vt:variant>
      <vt:variant>
        <vt:i4>278</vt:i4>
      </vt:variant>
      <vt:variant>
        <vt:i4>0</vt:i4>
      </vt:variant>
      <vt:variant>
        <vt:i4>5</vt:i4>
      </vt:variant>
      <vt:variant>
        <vt:lpwstr/>
      </vt:variant>
      <vt:variant>
        <vt:lpwstr>_Toc242271201</vt:lpwstr>
      </vt:variant>
      <vt:variant>
        <vt:i4>1048629</vt:i4>
      </vt:variant>
      <vt:variant>
        <vt:i4>272</vt:i4>
      </vt:variant>
      <vt:variant>
        <vt:i4>0</vt:i4>
      </vt:variant>
      <vt:variant>
        <vt:i4>5</vt:i4>
      </vt:variant>
      <vt:variant>
        <vt:lpwstr/>
      </vt:variant>
      <vt:variant>
        <vt:lpwstr>_Toc242271200</vt:lpwstr>
      </vt:variant>
      <vt:variant>
        <vt:i4>1638454</vt:i4>
      </vt:variant>
      <vt:variant>
        <vt:i4>266</vt:i4>
      </vt:variant>
      <vt:variant>
        <vt:i4>0</vt:i4>
      </vt:variant>
      <vt:variant>
        <vt:i4>5</vt:i4>
      </vt:variant>
      <vt:variant>
        <vt:lpwstr/>
      </vt:variant>
      <vt:variant>
        <vt:lpwstr>_Toc242271199</vt:lpwstr>
      </vt:variant>
      <vt:variant>
        <vt:i4>1638454</vt:i4>
      </vt:variant>
      <vt:variant>
        <vt:i4>260</vt:i4>
      </vt:variant>
      <vt:variant>
        <vt:i4>0</vt:i4>
      </vt:variant>
      <vt:variant>
        <vt:i4>5</vt:i4>
      </vt:variant>
      <vt:variant>
        <vt:lpwstr/>
      </vt:variant>
      <vt:variant>
        <vt:lpwstr>_Toc242271198</vt:lpwstr>
      </vt:variant>
      <vt:variant>
        <vt:i4>1638454</vt:i4>
      </vt:variant>
      <vt:variant>
        <vt:i4>254</vt:i4>
      </vt:variant>
      <vt:variant>
        <vt:i4>0</vt:i4>
      </vt:variant>
      <vt:variant>
        <vt:i4>5</vt:i4>
      </vt:variant>
      <vt:variant>
        <vt:lpwstr/>
      </vt:variant>
      <vt:variant>
        <vt:lpwstr>_Toc242271197</vt:lpwstr>
      </vt:variant>
      <vt:variant>
        <vt:i4>1638454</vt:i4>
      </vt:variant>
      <vt:variant>
        <vt:i4>248</vt:i4>
      </vt:variant>
      <vt:variant>
        <vt:i4>0</vt:i4>
      </vt:variant>
      <vt:variant>
        <vt:i4>5</vt:i4>
      </vt:variant>
      <vt:variant>
        <vt:lpwstr/>
      </vt:variant>
      <vt:variant>
        <vt:lpwstr>_Toc242271196</vt:lpwstr>
      </vt:variant>
      <vt:variant>
        <vt:i4>1638454</vt:i4>
      </vt:variant>
      <vt:variant>
        <vt:i4>242</vt:i4>
      </vt:variant>
      <vt:variant>
        <vt:i4>0</vt:i4>
      </vt:variant>
      <vt:variant>
        <vt:i4>5</vt:i4>
      </vt:variant>
      <vt:variant>
        <vt:lpwstr/>
      </vt:variant>
      <vt:variant>
        <vt:lpwstr>_Toc242271195</vt:lpwstr>
      </vt:variant>
      <vt:variant>
        <vt:i4>1638454</vt:i4>
      </vt:variant>
      <vt:variant>
        <vt:i4>236</vt:i4>
      </vt:variant>
      <vt:variant>
        <vt:i4>0</vt:i4>
      </vt:variant>
      <vt:variant>
        <vt:i4>5</vt:i4>
      </vt:variant>
      <vt:variant>
        <vt:lpwstr/>
      </vt:variant>
      <vt:variant>
        <vt:lpwstr>_Toc242271194</vt:lpwstr>
      </vt:variant>
      <vt:variant>
        <vt:i4>1638454</vt:i4>
      </vt:variant>
      <vt:variant>
        <vt:i4>230</vt:i4>
      </vt:variant>
      <vt:variant>
        <vt:i4>0</vt:i4>
      </vt:variant>
      <vt:variant>
        <vt:i4>5</vt:i4>
      </vt:variant>
      <vt:variant>
        <vt:lpwstr/>
      </vt:variant>
      <vt:variant>
        <vt:lpwstr>_Toc242271193</vt:lpwstr>
      </vt:variant>
      <vt:variant>
        <vt:i4>1638454</vt:i4>
      </vt:variant>
      <vt:variant>
        <vt:i4>224</vt:i4>
      </vt:variant>
      <vt:variant>
        <vt:i4>0</vt:i4>
      </vt:variant>
      <vt:variant>
        <vt:i4>5</vt:i4>
      </vt:variant>
      <vt:variant>
        <vt:lpwstr/>
      </vt:variant>
      <vt:variant>
        <vt:lpwstr>_Toc242271192</vt:lpwstr>
      </vt:variant>
      <vt:variant>
        <vt:i4>1638454</vt:i4>
      </vt:variant>
      <vt:variant>
        <vt:i4>218</vt:i4>
      </vt:variant>
      <vt:variant>
        <vt:i4>0</vt:i4>
      </vt:variant>
      <vt:variant>
        <vt:i4>5</vt:i4>
      </vt:variant>
      <vt:variant>
        <vt:lpwstr/>
      </vt:variant>
      <vt:variant>
        <vt:lpwstr>_Toc242271191</vt:lpwstr>
      </vt:variant>
      <vt:variant>
        <vt:i4>1638454</vt:i4>
      </vt:variant>
      <vt:variant>
        <vt:i4>212</vt:i4>
      </vt:variant>
      <vt:variant>
        <vt:i4>0</vt:i4>
      </vt:variant>
      <vt:variant>
        <vt:i4>5</vt:i4>
      </vt:variant>
      <vt:variant>
        <vt:lpwstr/>
      </vt:variant>
      <vt:variant>
        <vt:lpwstr>_Toc242271190</vt:lpwstr>
      </vt:variant>
      <vt:variant>
        <vt:i4>1572918</vt:i4>
      </vt:variant>
      <vt:variant>
        <vt:i4>206</vt:i4>
      </vt:variant>
      <vt:variant>
        <vt:i4>0</vt:i4>
      </vt:variant>
      <vt:variant>
        <vt:i4>5</vt:i4>
      </vt:variant>
      <vt:variant>
        <vt:lpwstr/>
      </vt:variant>
      <vt:variant>
        <vt:lpwstr>_Toc242271189</vt:lpwstr>
      </vt:variant>
      <vt:variant>
        <vt:i4>1572918</vt:i4>
      </vt:variant>
      <vt:variant>
        <vt:i4>200</vt:i4>
      </vt:variant>
      <vt:variant>
        <vt:i4>0</vt:i4>
      </vt:variant>
      <vt:variant>
        <vt:i4>5</vt:i4>
      </vt:variant>
      <vt:variant>
        <vt:lpwstr/>
      </vt:variant>
      <vt:variant>
        <vt:lpwstr>_Toc242271188</vt:lpwstr>
      </vt:variant>
      <vt:variant>
        <vt:i4>1572918</vt:i4>
      </vt:variant>
      <vt:variant>
        <vt:i4>194</vt:i4>
      </vt:variant>
      <vt:variant>
        <vt:i4>0</vt:i4>
      </vt:variant>
      <vt:variant>
        <vt:i4>5</vt:i4>
      </vt:variant>
      <vt:variant>
        <vt:lpwstr/>
      </vt:variant>
      <vt:variant>
        <vt:lpwstr>_Toc242271187</vt:lpwstr>
      </vt:variant>
      <vt:variant>
        <vt:i4>1572918</vt:i4>
      </vt:variant>
      <vt:variant>
        <vt:i4>188</vt:i4>
      </vt:variant>
      <vt:variant>
        <vt:i4>0</vt:i4>
      </vt:variant>
      <vt:variant>
        <vt:i4>5</vt:i4>
      </vt:variant>
      <vt:variant>
        <vt:lpwstr/>
      </vt:variant>
      <vt:variant>
        <vt:lpwstr>_Toc242271186</vt:lpwstr>
      </vt:variant>
      <vt:variant>
        <vt:i4>1572918</vt:i4>
      </vt:variant>
      <vt:variant>
        <vt:i4>182</vt:i4>
      </vt:variant>
      <vt:variant>
        <vt:i4>0</vt:i4>
      </vt:variant>
      <vt:variant>
        <vt:i4>5</vt:i4>
      </vt:variant>
      <vt:variant>
        <vt:lpwstr/>
      </vt:variant>
      <vt:variant>
        <vt:lpwstr>_Toc242271185</vt:lpwstr>
      </vt:variant>
      <vt:variant>
        <vt:i4>1572918</vt:i4>
      </vt:variant>
      <vt:variant>
        <vt:i4>176</vt:i4>
      </vt:variant>
      <vt:variant>
        <vt:i4>0</vt:i4>
      </vt:variant>
      <vt:variant>
        <vt:i4>5</vt:i4>
      </vt:variant>
      <vt:variant>
        <vt:lpwstr/>
      </vt:variant>
      <vt:variant>
        <vt:lpwstr>_Toc242271184</vt:lpwstr>
      </vt:variant>
      <vt:variant>
        <vt:i4>1572918</vt:i4>
      </vt:variant>
      <vt:variant>
        <vt:i4>170</vt:i4>
      </vt:variant>
      <vt:variant>
        <vt:i4>0</vt:i4>
      </vt:variant>
      <vt:variant>
        <vt:i4>5</vt:i4>
      </vt:variant>
      <vt:variant>
        <vt:lpwstr/>
      </vt:variant>
      <vt:variant>
        <vt:lpwstr>_Toc242271183</vt:lpwstr>
      </vt:variant>
      <vt:variant>
        <vt:i4>1572918</vt:i4>
      </vt:variant>
      <vt:variant>
        <vt:i4>164</vt:i4>
      </vt:variant>
      <vt:variant>
        <vt:i4>0</vt:i4>
      </vt:variant>
      <vt:variant>
        <vt:i4>5</vt:i4>
      </vt:variant>
      <vt:variant>
        <vt:lpwstr/>
      </vt:variant>
      <vt:variant>
        <vt:lpwstr>_Toc242271182</vt:lpwstr>
      </vt:variant>
      <vt:variant>
        <vt:i4>1572918</vt:i4>
      </vt:variant>
      <vt:variant>
        <vt:i4>158</vt:i4>
      </vt:variant>
      <vt:variant>
        <vt:i4>0</vt:i4>
      </vt:variant>
      <vt:variant>
        <vt:i4>5</vt:i4>
      </vt:variant>
      <vt:variant>
        <vt:lpwstr/>
      </vt:variant>
      <vt:variant>
        <vt:lpwstr>_Toc242271181</vt:lpwstr>
      </vt:variant>
      <vt:variant>
        <vt:i4>1572918</vt:i4>
      </vt:variant>
      <vt:variant>
        <vt:i4>152</vt:i4>
      </vt:variant>
      <vt:variant>
        <vt:i4>0</vt:i4>
      </vt:variant>
      <vt:variant>
        <vt:i4>5</vt:i4>
      </vt:variant>
      <vt:variant>
        <vt:lpwstr/>
      </vt:variant>
      <vt:variant>
        <vt:lpwstr>_Toc242271180</vt:lpwstr>
      </vt:variant>
      <vt:variant>
        <vt:i4>1507382</vt:i4>
      </vt:variant>
      <vt:variant>
        <vt:i4>146</vt:i4>
      </vt:variant>
      <vt:variant>
        <vt:i4>0</vt:i4>
      </vt:variant>
      <vt:variant>
        <vt:i4>5</vt:i4>
      </vt:variant>
      <vt:variant>
        <vt:lpwstr/>
      </vt:variant>
      <vt:variant>
        <vt:lpwstr>_Toc242271179</vt:lpwstr>
      </vt:variant>
      <vt:variant>
        <vt:i4>1507382</vt:i4>
      </vt:variant>
      <vt:variant>
        <vt:i4>140</vt:i4>
      </vt:variant>
      <vt:variant>
        <vt:i4>0</vt:i4>
      </vt:variant>
      <vt:variant>
        <vt:i4>5</vt:i4>
      </vt:variant>
      <vt:variant>
        <vt:lpwstr/>
      </vt:variant>
      <vt:variant>
        <vt:lpwstr>_Toc242271178</vt:lpwstr>
      </vt:variant>
      <vt:variant>
        <vt:i4>1507382</vt:i4>
      </vt:variant>
      <vt:variant>
        <vt:i4>134</vt:i4>
      </vt:variant>
      <vt:variant>
        <vt:i4>0</vt:i4>
      </vt:variant>
      <vt:variant>
        <vt:i4>5</vt:i4>
      </vt:variant>
      <vt:variant>
        <vt:lpwstr/>
      </vt:variant>
      <vt:variant>
        <vt:lpwstr>_Toc242271177</vt:lpwstr>
      </vt:variant>
      <vt:variant>
        <vt:i4>1507382</vt:i4>
      </vt:variant>
      <vt:variant>
        <vt:i4>128</vt:i4>
      </vt:variant>
      <vt:variant>
        <vt:i4>0</vt:i4>
      </vt:variant>
      <vt:variant>
        <vt:i4>5</vt:i4>
      </vt:variant>
      <vt:variant>
        <vt:lpwstr/>
      </vt:variant>
      <vt:variant>
        <vt:lpwstr>_Toc242271176</vt:lpwstr>
      </vt:variant>
      <vt:variant>
        <vt:i4>1507382</vt:i4>
      </vt:variant>
      <vt:variant>
        <vt:i4>122</vt:i4>
      </vt:variant>
      <vt:variant>
        <vt:i4>0</vt:i4>
      </vt:variant>
      <vt:variant>
        <vt:i4>5</vt:i4>
      </vt:variant>
      <vt:variant>
        <vt:lpwstr/>
      </vt:variant>
      <vt:variant>
        <vt:lpwstr>_Toc242271175</vt:lpwstr>
      </vt:variant>
      <vt:variant>
        <vt:i4>1507382</vt:i4>
      </vt:variant>
      <vt:variant>
        <vt:i4>116</vt:i4>
      </vt:variant>
      <vt:variant>
        <vt:i4>0</vt:i4>
      </vt:variant>
      <vt:variant>
        <vt:i4>5</vt:i4>
      </vt:variant>
      <vt:variant>
        <vt:lpwstr/>
      </vt:variant>
      <vt:variant>
        <vt:lpwstr>_Toc242271174</vt:lpwstr>
      </vt:variant>
      <vt:variant>
        <vt:i4>1507382</vt:i4>
      </vt:variant>
      <vt:variant>
        <vt:i4>110</vt:i4>
      </vt:variant>
      <vt:variant>
        <vt:i4>0</vt:i4>
      </vt:variant>
      <vt:variant>
        <vt:i4>5</vt:i4>
      </vt:variant>
      <vt:variant>
        <vt:lpwstr/>
      </vt:variant>
      <vt:variant>
        <vt:lpwstr>_Toc242271173</vt:lpwstr>
      </vt:variant>
      <vt:variant>
        <vt:i4>1507382</vt:i4>
      </vt:variant>
      <vt:variant>
        <vt:i4>104</vt:i4>
      </vt:variant>
      <vt:variant>
        <vt:i4>0</vt:i4>
      </vt:variant>
      <vt:variant>
        <vt:i4>5</vt:i4>
      </vt:variant>
      <vt:variant>
        <vt:lpwstr/>
      </vt:variant>
      <vt:variant>
        <vt:lpwstr>_Toc242271172</vt:lpwstr>
      </vt:variant>
      <vt:variant>
        <vt:i4>1507382</vt:i4>
      </vt:variant>
      <vt:variant>
        <vt:i4>98</vt:i4>
      </vt:variant>
      <vt:variant>
        <vt:i4>0</vt:i4>
      </vt:variant>
      <vt:variant>
        <vt:i4>5</vt:i4>
      </vt:variant>
      <vt:variant>
        <vt:lpwstr/>
      </vt:variant>
      <vt:variant>
        <vt:lpwstr>_Toc242271171</vt:lpwstr>
      </vt:variant>
      <vt:variant>
        <vt:i4>1507382</vt:i4>
      </vt:variant>
      <vt:variant>
        <vt:i4>92</vt:i4>
      </vt:variant>
      <vt:variant>
        <vt:i4>0</vt:i4>
      </vt:variant>
      <vt:variant>
        <vt:i4>5</vt:i4>
      </vt:variant>
      <vt:variant>
        <vt:lpwstr/>
      </vt:variant>
      <vt:variant>
        <vt:lpwstr>_Toc242271170</vt:lpwstr>
      </vt:variant>
      <vt:variant>
        <vt:i4>1441846</vt:i4>
      </vt:variant>
      <vt:variant>
        <vt:i4>86</vt:i4>
      </vt:variant>
      <vt:variant>
        <vt:i4>0</vt:i4>
      </vt:variant>
      <vt:variant>
        <vt:i4>5</vt:i4>
      </vt:variant>
      <vt:variant>
        <vt:lpwstr/>
      </vt:variant>
      <vt:variant>
        <vt:lpwstr>_Toc242271169</vt:lpwstr>
      </vt:variant>
      <vt:variant>
        <vt:i4>1441846</vt:i4>
      </vt:variant>
      <vt:variant>
        <vt:i4>80</vt:i4>
      </vt:variant>
      <vt:variant>
        <vt:i4>0</vt:i4>
      </vt:variant>
      <vt:variant>
        <vt:i4>5</vt:i4>
      </vt:variant>
      <vt:variant>
        <vt:lpwstr/>
      </vt:variant>
      <vt:variant>
        <vt:lpwstr>_Toc242271168</vt:lpwstr>
      </vt:variant>
      <vt:variant>
        <vt:i4>1441846</vt:i4>
      </vt:variant>
      <vt:variant>
        <vt:i4>74</vt:i4>
      </vt:variant>
      <vt:variant>
        <vt:i4>0</vt:i4>
      </vt:variant>
      <vt:variant>
        <vt:i4>5</vt:i4>
      </vt:variant>
      <vt:variant>
        <vt:lpwstr/>
      </vt:variant>
      <vt:variant>
        <vt:lpwstr>_Toc242271167</vt:lpwstr>
      </vt:variant>
      <vt:variant>
        <vt:i4>1441846</vt:i4>
      </vt:variant>
      <vt:variant>
        <vt:i4>68</vt:i4>
      </vt:variant>
      <vt:variant>
        <vt:i4>0</vt:i4>
      </vt:variant>
      <vt:variant>
        <vt:i4>5</vt:i4>
      </vt:variant>
      <vt:variant>
        <vt:lpwstr/>
      </vt:variant>
      <vt:variant>
        <vt:lpwstr>_Toc242271166</vt:lpwstr>
      </vt:variant>
      <vt:variant>
        <vt:i4>1441846</vt:i4>
      </vt:variant>
      <vt:variant>
        <vt:i4>62</vt:i4>
      </vt:variant>
      <vt:variant>
        <vt:i4>0</vt:i4>
      </vt:variant>
      <vt:variant>
        <vt:i4>5</vt:i4>
      </vt:variant>
      <vt:variant>
        <vt:lpwstr/>
      </vt:variant>
      <vt:variant>
        <vt:lpwstr>_Toc242271165</vt:lpwstr>
      </vt:variant>
      <vt:variant>
        <vt:i4>1441846</vt:i4>
      </vt:variant>
      <vt:variant>
        <vt:i4>56</vt:i4>
      </vt:variant>
      <vt:variant>
        <vt:i4>0</vt:i4>
      </vt:variant>
      <vt:variant>
        <vt:i4>5</vt:i4>
      </vt:variant>
      <vt:variant>
        <vt:lpwstr/>
      </vt:variant>
      <vt:variant>
        <vt:lpwstr>_Toc242271164</vt:lpwstr>
      </vt:variant>
      <vt:variant>
        <vt:i4>1441846</vt:i4>
      </vt:variant>
      <vt:variant>
        <vt:i4>50</vt:i4>
      </vt:variant>
      <vt:variant>
        <vt:i4>0</vt:i4>
      </vt:variant>
      <vt:variant>
        <vt:i4>5</vt:i4>
      </vt:variant>
      <vt:variant>
        <vt:lpwstr/>
      </vt:variant>
      <vt:variant>
        <vt:lpwstr>_Toc242271163</vt:lpwstr>
      </vt:variant>
      <vt:variant>
        <vt:i4>1441846</vt:i4>
      </vt:variant>
      <vt:variant>
        <vt:i4>44</vt:i4>
      </vt:variant>
      <vt:variant>
        <vt:i4>0</vt:i4>
      </vt:variant>
      <vt:variant>
        <vt:i4>5</vt:i4>
      </vt:variant>
      <vt:variant>
        <vt:lpwstr/>
      </vt:variant>
      <vt:variant>
        <vt:lpwstr>_Toc242271162</vt:lpwstr>
      </vt:variant>
      <vt:variant>
        <vt:i4>1441846</vt:i4>
      </vt:variant>
      <vt:variant>
        <vt:i4>38</vt:i4>
      </vt:variant>
      <vt:variant>
        <vt:i4>0</vt:i4>
      </vt:variant>
      <vt:variant>
        <vt:i4>5</vt:i4>
      </vt:variant>
      <vt:variant>
        <vt:lpwstr/>
      </vt:variant>
      <vt:variant>
        <vt:lpwstr>_Toc242271161</vt:lpwstr>
      </vt:variant>
      <vt:variant>
        <vt:i4>1441846</vt:i4>
      </vt:variant>
      <vt:variant>
        <vt:i4>32</vt:i4>
      </vt:variant>
      <vt:variant>
        <vt:i4>0</vt:i4>
      </vt:variant>
      <vt:variant>
        <vt:i4>5</vt:i4>
      </vt:variant>
      <vt:variant>
        <vt:lpwstr/>
      </vt:variant>
      <vt:variant>
        <vt:lpwstr>_Toc242271160</vt:lpwstr>
      </vt:variant>
      <vt:variant>
        <vt:i4>1376310</vt:i4>
      </vt:variant>
      <vt:variant>
        <vt:i4>26</vt:i4>
      </vt:variant>
      <vt:variant>
        <vt:i4>0</vt:i4>
      </vt:variant>
      <vt:variant>
        <vt:i4>5</vt:i4>
      </vt:variant>
      <vt:variant>
        <vt:lpwstr/>
      </vt:variant>
      <vt:variant>
        <vt:lpwstr>_Toc242271159</vt:lpwstr>
      </vt:variant>
      <vt:variant>
        <vt:i4>1376310</vt:i4>
      </vt:variant>
      <vt:variant>
        <vt:i4>20</vt:i4>
      </vt:variant>
      <vt:variant>
        <vt:i4>0</vt:i4>
      </vt:variant>
      <vt:variant>
        <vt:i4>5</vt:i4>
      </vt:variant>
      <vt:variant>
        <vt:lpwstr/>
      </vt:variant>
      <vt:variant>
        <vt:lpwstr>_Toc242271158</vt:lpwstr>
      </vt:variant>
      <vt:variant>
        <vt:i4>1376310</vt:i4>
      </vt:variant>
      <vt:variant>
        <vt:i4>14</vt:i4>
      </vt:variant>
      <vt:variant>
        <vt:i4>0</vt:i4>
      </vt:variant>
      <vt:variant>
        <vt:i4>5</vt:i4>
      </vt:variant>
      <vt:variant>
        <vt:lpwstr/>
      </vt:variant>
      <vt:variant>
        <vt:lpwstr>_Toc242271157</vt:lpwstr>
      </vt:variant>
      <vt:variant>
        <vt:i4>1376310</vt:i4>
      </vt:variant>
      <vt:variant>
        <vt:i4>8</vt:i4>
      </vt:variant>
      <vt:variant>
        <vt:i4>0</vt:i4>
      </vt:variant>
      <vt:variant>
        <vt:i4>5</vt:i4>
      </vt:variant>
      <vt:variant>
        <vt:lpwstr/>
      </vt:variant>
      <vt:variant>
        <vt:lpwstr>_Toc242271156</vt:lpwstr>
      </vt:variant>
      <vt:variant>
        <vt:i4>1376310</vt:i4>
      </vt:variant>
      <vt:variant>
        <vt:i4>2</vt:i4>
      </vt:variant>
      <vt:variant>
        <vt:i4>0</vt:i4>
      </vt:variant>
      <vt:variant>
        <vt:i4>5</vt:i4>
      </vt:variant>
      <vt:variant>
        <vt:lpwstr/>
      </vt:variant>
      <vt:variant>
        <vt:lpwstr>_Toc242271155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2016-04-09T14:38:00Z</dcterms:created>
  <dcterms:modified xsi:type="dcterms:W3CDTF">2016-04-09T14:41:00Z</dcterms:modified>
</cp:coreProperties>
</file>